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ldx" ContentType="application/vnd.openxmlformats-officedocument.presentationml.slide"/>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938C06" w14:textId="77777777" w:rsidR="00EF605D" w:rsidRDefault="00EF605D" w:rsidP="009E0959">
      <w:pPr>
        <w:pStyle w:val="TtuloartigoTeias"/>
      </w:pPr>
      <w:r>
        <w:t xml:space="preserve">FORMAÇÃO DO LEITOR: </w:t>
      </w:r>
    </w:p>
    <w:p w14:paraId="3D6F9068" w14:textId="6E814A6F" w:rsidR="006C3FC1" w:rsidRDefault="006C3FC1" w:rsidP="009E0959">
      <w:pPr>
        <w:pStyle w:val="SubttuloartigoTeias"/>
      </w:pPr>
      <w:r w:rsidRPr="0039670D">
        <w:t xml:space="preserve">de políticas curriculares </w:t>
      </w:r>
      <w:r>
        <w:t xml:space="preserve">e </w:t>
      </w:r>
      <w:r w:rsidRPr="0039670D">
        <w:t>programas governamentais</w:t>
      </w:r>
      <w:r w:rsidR="00EF605D">
        <w:t xml:space="preserve"> à docência</w:t>
      </w:r>
    </w:p>
    <w:p w14:paraId="7111752A" w14:textId="3EF73C26" w:rsidR="00CC0997" w:rsidRPr="00CC0997" w:rsidRDefault="00CC0997" w:rsidP="00CC0997">
      <w:pPr>
        <w:pStyle w:val="Ttuloresumo"/>
        <w:jc w:val="right"/>
        <w:rPr>
          <w:b w:val="0"/>
          <w:bCs/>
          <w:i/>
          <w:iCs/>
          <w:color w:val="000000" w:themeColor="text1"/>
          <w:sz w:val="24"/>
        </w:rPr>
      </w:pPr>
      <w:r w:rsidRPr="00CC0997">
        <w:rPr>
          <w:b w:val="0"/>
          <w:bCs/>
          <w:i/>
          <w:iCs/>
          <w:color w:val="000000" w:themeColor="text1"/>
          <w:sz w:val="24"/>
        </w:rPr>
        <w:t>Regina Godinho de Alcântara</w:t>
      </w:r>
    </w:p>
    <w:p w14:paraId="2DCB5985" w14:textId="5DA1A6AF" w:rsidR="00CC0997" w:rsidRPr="00CC0997" w:rsidRDefault="00CC0997" w:rsidP="00CC0997">
      <w:pPr>
        <w:pStyle w:val="Corporesumoabstract"/>
        <w:jc w:val="right"/>
        <w:rPr>
          <w:bCs/>
          <w:i/>
          <w:iCs/>
          <w:color w:val="000000" w:themeColor="text1"/>
          <w:sz w:val="24"/>
        </w:rPr>
      </w:pPr>
      <w:r w:rsidRPr="00CC0997">
        <w:rPr>
          <w:bCs/>
          <w:i/>
          <w:iCs/>
          <w:color w:val="000000" w:themeColor="text1"/>
          <w:sz w:val="24"/>
        </w:rPr>
        <w:t>Gisele Santos De Nadai</w:t>
      </w:r>
    </w:p>
    <w:p w14:paraId="7C03B188" w14:textId="77777777" w:rsidR="00F36E83" w:rsidRPr="00F36E83" w:rsidRDefault="00A85CBC" w:rsidP="00F36E83">
      <w:pPr>
        <w:pStyle w:val="Ttuloresumo"/>
      </w:pPr>
      <w:r w:rsidRPr="00EE12B9">
        <w:t>Resumo</w:t>
      </w:r>
    </w:p>
    <w:p w14:paraId="34BEA0BF" w14:textId="77777777" w:rsidR="00F36E83" w:rsidRPr="007E715F" w:rsidRDefault="002C6F6C" w:rsidP="00D4712F">
      <w:pPr>
        <w:spacing w:after="0" w:line="240" w:lineRule="auto"/>
        <w:jc w:val="both"/>
        <w:rPr>
          <w:rFonts w:ascii="Garamond" w:hAnsi="Garamond"/>
        </w:rPr>
      </w:pPr>
      <w:r w:rsidRPr="00F36E83">
        <w:rPr>
          <w:rFonts w:ascii="Garamond" w:hAnsi="Garamond"/>
        </w:rPr>
        <w:t>O artigo mostra como políticas curriculares, reverberadas em programas governamentai</w:t>
      </w:r>
      <w:r>
        <w:rPr>
          <w:rFonts w:ascii="Garamond" w:hAnsi="Garamond"/>
        </w:rPr>
        <w:t>s, prescrevem o trabalho com a l</w:t>
      </w:r>
      <w:r w:rsidRPr="00F36E83">
        <w:rPr>
          <w:rFonts w:ascii="Garamond" w:hAnsi="Garamond"/>
        </w:rPr>
        <w:t xml:space="preserve">eitura e, </w:t>
      </w:r>
      <w:r w:rsidR="0080482A" w:rsidRPr="0080482A">
        <w:rPr>
          <w:rFonts w:ascii="Garamond" w:hAnsi="Garamond"/>
        </w:rPr>
        <w:t>consequentemente</w:t>
      </w:r>
      <w:r w:rsidRPr="00F36E83">
        <w:rPr>
          <w:rFonts w:ascii="Garamond" w:hAnsi="Garamond"/>
        </w:rPr>
        <w:t xml:space="preserve">, impactam a formação do leitor. A partir de uma análise documental, apropriou-se do estabelecido no </w:t>
      </w:r>
      <w:r w:rsidRPr="00A31E69">
        <w:rPr>
          <w:rFonts w:ascii="Garamond" w:eastAsia="Arial" w:hAnsi="Garamond"/>
          <w:i/>
        </w:rPr>
        <w:t>Caderno de Apresentação</w:t>
      </w:r>
      <w:r w:rsidR="00994E87">
        <w:rPr>
          <w:rFonts w:ascii="Garamond" w:eastAsia="Arial" w:hAnsi="Garamond"/>
        </w:rPr>
        <w:t xml:space="preserve"> do </w:t>
      </w:r>
      <w:proofErr w:type="spellStart"/>
      <w:r w:rsidR="00994E87" w:rsidRPr="000239EF">
        <w:rPr>
          <w:rFonts w:ascii="Garamond" w:eastAsia="Arial" w:hAnsi="Garamond"/>
          <w:i/>
          <w:color w:val="000000"/>
        </w:rPr>
        <w:t>Pnaic</w:t>
      </w:r>
      <w:proofErr w:type="spellEnd"/>
      <w:r w:rsidRPr="00F55074">
        <w:rPr>
          <w:rFonts w:ascii="Garamond" w:eastAsia="Arial" w:hAnsi="Garamond"/>
          <w:color w:val="000000"/>
        </w:rPr>
        <w:t>,</w:t>
      </w:r>
      <w:r w:rsidRPr="00F36E83">
        <w:rPr>
          <w:rFonts w:ascii="Garamond" w:eastAsia="Arial" w:hAnsi="Garamond"/>
        </w:rPr>
        <w:t xml:space="preserve"> de 2012 e no </w:t>
      </w:r>
      <w:r w:rsidRPr="00F36E83">
        <w:rPr>
          <w:rFonts w:ascii="Garamond" w:eastAsia="Arial" w:hAnsi="Garamond"/>
          <w:i/>
        </w:rPr>
        <w:t>Guia de Literacia Familiar</w:t>
      </w:r>
      <w:r w:rsidRPr="00F36E83">
        <w:rPr>
          <w:rFonts w:ascii="Garamond" w:eastAsia="Arial" w:hAnsi="Garamond"/>
        </w:rPr>
        <w:t xml:space="preserve"> do </w:t>
      </w:r>
      <w:r w:rsidRPr="00A83CFB">
        <w:rPr>
          <w:rFonts w:ascii="Garamond" w:eastAsia="Arial" w:hAnsi="Garamond"/>
          <w:i/>
        </w:rPr>
        <w:t>Conta pra mim</w:t>
      </w:r>
      <w:r w:rsidRPr="00F36E83">
        <w:rPr>
          <w:rFonts w:ascii="Garamond" w:eastAsia="Arial" w:hAnsi="Garamond"/>
        </w:rPr>
        <w:t xml:space="preserve">, de 2019, e </w:t>
      </w:r>
      <w:r w:rsidRPr="00F36E83">
        <w:rPr>
          <w:rFonts w:ascii="Garamond" w:hAnsi="Garamond"/>
        </w:rPr>
        <w:t>do transmutado em</w:t>
      </w:r>
      <w:r w:rsidRPr="00F36E83">
        <w:rPr>
          <w:rFonts w:ascii="Garamond" w:eastAsia="Arial" w:hAnsi="Garamond"/>
        </w:rPr>
        <w:t xml:space="preserve"> relatos de </w:t>
      </w:r>
      <w:r w:rsidRPr="00F36E83">
        <w:rPr>
          <w:rFonts w:ascii="Garamond" w:eastAsia="Arial" w:hAnsi="Garamond"/>
          <w:i/>
        </w:rPr>
        <w:t>blogs</w:t>
      </w:r>
      <w:r w:rsidRPr="00F36E83">
        <w:rPr>
          <w:rFonts w:ascii="Garamond" w:eastAsia="Arial" w:hAnsi="Garamond"/>
        </w:rPr>
        <w:t xml:space="preserve"> de professores e em vídeos do programa </w:t>
      </w:r>
      <w:r w:rsidRPr="00F36E83">
        <w:rPr>
          <w:rFonts w:ascii="Garamond" w:eastAsia="Arial" w:hAnsi="Garamond"/>
          <w:i/>
        </w:rPr>
        <w:t>Conta pra mim</w:t>
      </w:r>
      <w:r w:rsidRPr="00F36E83">
        <w:rPr>
          <w:rFonts w:ascii="Garamond" w:eastAsia="Arial" w:hAnsi="Garamond"/>
        </w:rPr>
        <w:t xml:space="preserve"> para apreender concepções e ressonâncias de trabalho educativo para a qualificação do leitor. Ancorado numa perspectiva discursiva de linguagem e de leitur</w:t>
      </w:r>
      <w:r w:rsidR="00AA027A">
        <w:rPr>
          <w:rFonts w:ascii="Garamond" w:eastAsia="Arial" w:hAnsi="Garamond"/>
        </w:rPr>
        <w:t xml:space="preserve">a, </w:t>
      </w:r>
      <w:r w:rsidRPr="00F36E83">
        <w:rPr>
          <w:rFonts w:ascii="Garamond" w:eastAsia="Arial" w:hAnsi="Garamond"/>
        </w:rPr>
        <w:t>e</w:t>
      </w:r>
      <w:r w:rsidRPr="00F36E83">
        <w:rPr>
          <w:rFonts w:ascii="Garamond" w:hAnsi="Garamond"/>
        </w:rPr>
        <w:t>videnciou que orientações metodológicos repercutidas nos programas, mesmo que oriundas de diferentes governos e currículos, materializam perspectivas conservadoras, tecnicistas e cognitivistas, de visão excessivamente utilitária, a qual alimenta e</w:t>
      </w:r>
      <w:r>
        <w:rPr>
          <w:rFonts w:ascii="Garamond" w:hAnsi="Garamond"/>
        </w:rPr>
        <w:t xml:space="preserve"> reedita os ditames neoliberais</w:t>
      </w:r>
      <w:r w:rsidR="00990C7A" w:rsidRPr="001B6A50">
        <w:rPr>
          <w:rFonts w:ascii="Garamond" w:hAnsi="Garamond"/>
        </w:rPr>
        <w:t xml:space="preserve">, </w:t>
      </w:r>
      <w:r w:rsidR="002E27A4" w:rsidRPr="001B6A50">
        <w:rPr>
          <w:rFonts w:ascii="Garamond" w:hAnsi="Garamond"/>
        </w:rPr>
        <w:t>requerendo</w:t>
      </w:r>
      <w:r w:rsidR="00D954C3">
        <w:rPr>
          <w:rFonts w:ascii="Garamond" w:hAnsi="Garamond"/>
        </w:rPr>
        <w:t>, assim</w:t>
      </w:r>
      <w:r>
        <w:rPr>
          <w:rFonts w:ascii="Garamond" w:hAnsi="Garamond"/>
        </w:rPr>
        <w:t>,</w:t>
      </w:r>
      <w:r w:rsidR="002E27A4" w:rsidRPr="001B6A50">
        <w:rPr>
          <w:rFonts w:ascii="Garamond" w:hAnsi="Garamond"/>
        </w:rPr>
        <w:t xml:space="preserve"> </w:t>
      </w:r>
      <w:r w:rsidR="001F61DE" w:rsidRPr="001B6A50">
        <w:rPr>
          <w:rFonts w:ascii="Garamond" w:hAnsi="Garamond"/>
        </w:rPr>
        <w:t>o</w:t>
      </w:r>
      <w:r w:rsidR="00781683" w:rsidRPr="001B6A50">
        <w:rPr>
          <w:rFonts w:ascii="Garamond" w:hAnsi="Garamond"/>
        </w:rPr>
        <w:t xml:space="preserve"> engendramento </w:t>
      </w:r>
      <w:r w:rsidR="001F61DE" w:rsidRPr="001B6A50">
        <w:rPr>
          <w:rFonts w:ascii="Garamond" w:hAnsi="Garamond"/>
        </w:rPr>
        <w:t xml:space="preserve">da docência </w:t>
      </w:r>
      <w:r w:rsidR="00F52CDA">
        <w:rPr>
          <w:rFonts w:ascii="Garamond" w:hAnsi="Garamond"/>
        </w:rPr>
        <w:t>acurada</w:t>
      </w:r>
      <w:r w:rsidR="00781683" w:rsidRPr="001B6A50">
        <w:rPr>
          <w:rFonts w:ascii="Garamond" w:hAnsi="Garamond"/>
        </w:rPr>
        <w:t>, pol</w:t>
      </w:r>
      <w:r w:rsidR="001F61DE" w:rsidRPr="001B6A50">
        <w:rPr>
          <w:rFonts w:ascii="Garamond" w:hAnsi="Garamond"/>
        </w:rPr>
        <w:t>ítica</w:t>
      </w:r>
      <w:r w:rsidR="00781683" w:rsidRPr="001B6A50">
        <w:rPr>
          <w:rFonts w:ascii="Garamond" w:hAnsi="Garamond"/>
        </w:rPr>
        <w:t xml:space="preserve"> e </w:t>
      </w:r>
      <w:r w:rsidR="00A13FD6">
        <w:rPr>
          <w:rFonts w:ascii="Garamond" w:hAnsi="Garamond"/>
        </w:rPr>
        <w:t xml:space="preserve">inventiva, com </w:t>
      </w:r>
      <w:r w:rsidR="00A13FD6" w:rsidRPr="007E715F">
        <w:rPr>
          <w:rFonts w:ascii="Garamond" w:hAnsi="Garamond"/>
        </w:rPr>
        <w:t>vistas à emergência da leitura crítica e autônoma do texto, possibilitadora da (</w:t>
      </w:r>
      <w:proofErr w:type="spellStart"/>
      <w:r w:rsidR="00A13FD6" w:rsidRPr="007E715F">
        <w:rPr>
          <w:rFonts w:ascii="Garamond" w:hAnsi="Garamond"/>
        </w:rPr>
        <w:t>re</w:t>
      </w:r>
      <w:proofErr w:type="spellEnd"/>
      <w:r w:rsidR="00A13FD6" w:rsidRPr="007E715F">
        <w:rPr>
          <w:rFonts w:ascii="Garamond" w:hAnsi="Garamond"/>
        </w:rPr>
        <w:t>)leitura do mundo.</w:t>
      </w:r>
      <w:r w:rsidR="00F52CDA" w:rsidRPr="007E715F">
        <w:rPr>
          <w:rFonts w:ascii="Garamond" w:hAnsi="Garamond"/>
        </w:rPr>
        <w:t xml:space="preserve">  </w:t>
      </w:r>
    </w:p>
    <w:p w14:paraId="1029A06C" w14:textId="77777777" w:rsidR="001F61DE" w:rsidRPr="001F61DE" w:rsidRDefault="006905A2" w:rsidP="002F50EA">
      <w:pPr>
        <w:pStyle w:val="Palavraschave"/>
      </w:pPr>
      <w:r w:rsidRPr="003B586C">
        <w:rPr>
          <w:b/>
          <w:bCs/>
          <w:szCs w:val="22"/>
        </w:rPr>
        <w:t>Palavras-chave:</w:t>
      </w:r>
      <w:r w:rsidR="0088771B" w:rsidRPr="003B586C">
        <w:rPr>
          <w:szCs w:val="22"/>
        </w:rPr>
        <w:t xml:space="preserve"> </w:t>
      </w:r>
      <w:r w:rsidR="005857D9">
        <w:t>p</w:t>
      </w:r>
      <w:r w:rsidR="00F36E83" w:rsidRPr="00547C56">
        <w:t>olíticas curriculares</w:t>
      </w:r>
      <w:r w:rsidR="005857D9">
        <w:t>; p</w:t>
      </w:r>
      <w:r w:rsidR="00F36E83">
        <w:t>rogram</w:t>
      </w:r>
      <w:r w:rsidR="005857D9">
        <w:t>as governamentais; t</w:t>
      </w:r>
      <w:r w:rsidR="00F36E83" w:rsidRPr="00F36E83">
        <w:t>rabalho com a leitura.</w:t>
      </w:r>
    </w:p>
    <w:p w14:paraId="27FC0B54" w14:textId="77777777" w:rsidR="00EF605D" w:rsidRPr="00E82E42" w:rsidRDefault="00EF605D" w:rsidP="009E0959">
      <w:pPr>
        <w:pStyle w:val="Ttuloartigoingls"/>
        <w:rPr>
          <w:lang w:eastAsia="pt-BR"/>
        </w:rPr>
      </w:pPr>
      <w:r w:rsidRPr="00E82E42">
        <w:rPr>
          <w:lang w:eastAsia="pt-BR"/>
        </w:rPr>
        <w:t xml:space="preserve">READER TRAINING: </w:t>
      </w:r>
    </w:p>
    <w:p w14:paraId="0B4B62EC" w14:textId="77777777" w:rsidR="00A37447" w:rsidRPr="00E82E42" w:rsidRDefault="00EF605D" w:rsidP="009E0959">
      <w:pPr>
        <w:pStyle w:val="SubttuloartigoTeiasingls"/>
      </w:pPr>
      <w:r w:rsidRPr="00E82E42">
        <w:t>from curricular policies and government programs for teaching</w:t>
      </w:r>
    </w:p>
    <w:p w14:paraId="661E9D32" w14:textId="77777777" w:rsidR="00004F4C" w:rsidRPr="00E82E42" w:rsidRDefault="00004F4C" w:rsidP="000676EC">
      <w:pPr>
        <w:pStyle w:val="Ttuloabstract"/>
        <w:rPr>
          <w:szCs w:val="22"/>
        </w:rPr>
      </w:pPr>
      <w:r w:rsidRPr="00E82E42">
        <w:rPr>
          <w:szCs w:val="22"/>
        </w:rPr>
        <w:t>Abstract</w:t>
      </w:r>
    </w:p>
    <w:p w14:paraId="3F818079" w14:textId="77777777" w:rsidR="00A13FD6" w:rsidRPr="005F35E7" w:rsidRDefault="00A13FD6" w:rsidP="00A13F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Garamond" w:eastAsia="Times New Roman" w:hAnsi="Garamond" w:cs="Courier New"/>
          <w:color w:val="222222"/>
          <w:lang w:val="en-US" w:eastAsia="pt-BR"/>
        </w:rPr>
      </w:pPr>
      <w:r w:rsidRPr="000B40E3">
        <w:rPr>
          <w:rFonts w:ascii="Garamond" w:hAnsi="Garamond"/>
          <w:lang w:val="en-US"/>
        </w:rPr>
        <w:t>The article shows how curriculum policies that are reverberated in government programs, assign reading tasks that consequently impact the training of the reader. Based on a documentary analysis, it was esta</w:t>
      </w:r>
      <w:r w:rsidR="00994E87">
        <w:rPr>
          <w:rFonts w:ascii="Garamond" w:hAnsi="Garamond"/>
          <w:lang w:val="en-US"/>
        </w:rPr>
        <w:t xml:space="preserve">blished in the </w:t>
      </w:r>
      <w:r w:rsidR="00994E87" w:rsidRPr="00F55074">
        <w:rPr>
          <w:rFonts w:ascii="Garamond" w:hAnsi="Garamond"/>
          <w:color w:val="000000"/>
          <w:lang w:val="en-US"/>
        </w:rPr>
        <w:t xml:space="preserve">2012 </w:t>
      </w:r>
      <w:proofErr w:type="spellStart"/>
      <w:r w:rsidR="00994E87" w:rsidRPr="000239EF">
        <w:rPr>
          <w:rFonts w:ascii="Garamond" w:hAnsi="Garamond"/>
          <w:i/>
          <w:color w:val="000000"/>
          <w:lang w:val="en-US"/>
        </w:rPr>
        <w:t>Pnaic</w:t>
      </w:r>
      <w:proofErr w:type="spellEnd"/>
      <w:r w:rsidRPr="000239EF">
        <w:rPr>
          <w:rFonts w:ascii="Garamond" w:hAnsi="Garamond"/>
          <w:i/>
          <w:color w:val="000000"/>
          <w:lang w:val="en-US"/>
        </w:rPr>
        <w:t xml:space="preserve"> </w:t>
      </w:r>
      <w:r w:rsidRPr="00F55074">
        <w:rPr>
          <w:rFonts w:ascii="Garamond" w:hAnsi="Garamond"/>
          <w:i/>
          <w:color w:val="000000"/>
          <w:lang w:val="en-US"/>
        </w:rPr>
        <w:t>Presentation</w:t>
      </w:r>
      <w:r w:rsidRPr="00C908C7">
        <w:rPr>
          <w:rFonts w:ascii="Garamond" w:hAnsi="Garamond"/>
          <w:i/>
          <w:lang w:val="en-US"/>
        </w:rPr>
        <w:t xml:space="preserve"> Notebook</w:t>
      </w:r>
      <w:r w:rsidRPr="000B40E3">
        <w:rPr>
          <w:rFonts w:ascii="Garamond" w:hAnsi="Garamond"/>
          <w:lang w:val="en-US"/>
        </w:rPr>
        <w:t xml:space="preserve">, and the 2019 </w:t>
      </w:r>
      <w:r w:rsidRPr="00C908C7">
        <w:rPr>
          <w:rFonts w:ascii="Garamond" w:hAnsi="Garamond"/>
          <w:i/>
          <w:lang w:val="en-US"/>
        </w:rPr>
        <w:t>Family Literacy Guide</w:t>
      </w:r>
      <w:r w:rsidRPr="000B40E3">
        <w:rPr>
          <w:rFonts w:ascii="Garamond" w:hAnsi="Garamond"/>
          <w:lang w:val="en-US"/>
        </w:rPr>
        <w:t xml:space="preserve"> from </w:t>
      </w:r>
      <w:proofErr w:type="spellStart"/>
      <w:r w:rsidRPr="000B40E3">
        <w:rPr>
          <w:rFonts w:ascii="Garamond" w:hAnsi="Garamond"/>
          <w:i/>
          <w:iCs/>
          <w:lang w:val="en-US"/>
        </w:rPr>
        <w:t>Conta</w:t>
      </w:r>
      <w:proofErr w:type="spellEnd"/>
      <w:r w:rsidRPr="000B40E3">
        <w:rPr>
          <w:rFonts w:ascii="Garamond" w:hAnsi="Garamond"/>
          <w:i/>
          <w:iCs/>
          <w:lang w:val="en-US"/>
        </w:rPr>
        <w:t xml:space="preserve"> </w:t>
      </w:r>
      <w:proofErr w:type="spellStart"/>
      <w:r w:rsidRPr="000B40E3">
        <w:rPr>
          <w:rFonts w:ascii="Garamond" w:hAnsi="Garamond"/>
          <w:i/>
          <w:iCs/>
          <w:lang w:val="en-US"/>
        </w:rPr>
        <w:t>Pra</w:t>
      </w:r>
      <w:proofErr w:type="spellEnd"/>
      <w:r w:rsidRPr="000B40E3">
        <w:rPr>
          <w:rFonts w:ascii="Garamond" w:hAnsi="Garamond"/>
          <w:i/>
          <w:iCs/>
          <w:lang w:val="en-US"/>
        </w:rPr>
        <w:t xml:space="preserve"> </w:t>
      </w:r>
      <w:proofErr w:type="spellStart"/>
      <w:r w:rsidRPr="000B40E3">
        <w:rPr>
          <w:rFonts w:ascii="Garamond" w:hAnsi="Garamond"/>
          <w:i/>
          <w:iCs/>
          <w:lang w:val="en-US"/>
        </w:rPr>
        <w:t>Mim</w:t>
      </w:r>
      <w:proofErr w:type="spellEnd"/>
      <w:r w:rsidRPr="000B40E3">
        <w:rPr>
          <w:rFonts w:ascii="Garamond" w:hAnsi="Garamond"/>
          <w:lang w:val="en-US"/>
        </w:rPr>
        <w:t xml:space="preserve">, and the transmuted in teachers' blog reports and in videos from the program </w:t>
      </w:r>
      <w:proofErr w:type="spellStart"/>
      <w:r w:rsidRPr="000B40E3">
        <w:rPr>
          <w:rFonts w:ascii="Garamond" w:hAnsi="Garamond"/>
          <w:i/>
          <w:iCs/>
          <w:lang w:val="en-US"/>
        </w:rPr>
        <w:t>Conta</w:t>
      </w:r>
      <w:proofErr w:type="spellEnd"/>
      <w:r w:rsidRPr="000B40E3">
        <w:rPr>
          <w:rFonts w:ascii="Garamond" w:hAnsi="Garamond"/>
          <w:i/>
          <w:iCs/>
          <w:lang w:val="en-US"/>
        </w:rPr>
        <w:t xml:space="preserve"> </w:t>
      </w:r>
      <w:proofErr w:type="spellStart"/>
      <w:r w:rsidRPr="000B40E3">
        <w:rPr>
          <w:rFonts w:ascii="Garamond" w:hAnsi="Garamond"/>
          <w:i/>
          <w:iCs/>
          <w:lang w:val="en-US"/>
        </w:rPr>
        <w:t>Pra</w:t>
      </w:r>
      <w:proofErr w:type="spellEnd"/>
      <w:r w:rsidRPr="000B40E3">
        <w:rPr>
          <w:rFonts w:ascii="Garamond" w:hAnsi="Garamond"/>
          <w:i/>
          <w:iCs/>
          <w:lang w:val="en-US"/>
        </w:rPr>
        <w:t xml:space="preserve"> </w:t>
      </w:r>
      <w:proofErr w:type="spellStart"/>
      <w:r w:rsidRPr="000B40E3">
        <w:rPr>
          <w:rFonts w:ascii="Garamond" w:hAnsi="Garamond"/>
          <w:i/>
          <w:iCs/>
          <w:lang w:val="en-US"/>
        </w:rPr>
        <w:t>Mim</w:t>
      </w:r>
      <w:proofErr w:type="spellEnd"/>
      <w:r w:rsidRPr="000B40E3">
        <w:rPr>
          <w:rFonts w:ascii="Garamond" w:hAnsi="Garamond"/>
          <w:lang w:val="en-US"/>
        </w:rPr>
        <w:t xml:space="preserve"> to apprehend conceptions and resonances of educational work for the qualification of the reader. Anchored on a discursive perspective </w:t>
      </w:r>
      <w:r>
        <w:rPr>
          <w:rFonts w:ascii="Garamond" w:hAnsi="Garamond"/>
          <w:lang w:val="en-US"/>
        </w:rPr>
        <w:t xml:space="preserve">of reading and language, it was </w:t>
      </w:r>
      <w:r w:rsidRPr="000B40E3">
        <w:rPr>
          <w:rFonts w:ascii="Garamond" w:hAnsi="Garamond"/>
          <w:lang w:val="en-US"/>
        </w:rPr>
        <w:t>show</w:t>
      </w:r>
      <w:r>
        <w:rPr>
          <w:rFonts w:ascii="Garamond" w:hAnsi="Garamond"/>
          <w:lang w:val="en-US"/>
        </w:rPr>
        <w:t xml:space="preserve">n that methodological </w:t>
      </w:r>
      <w:r w:rsidRPr="000B40E3">
        <w:rPr>
          <w:rFonts w:ascii="Garamond" w:hAnsi="Garamond"/>
          <w:lang w:val="en-US"/>
        </w:rPr>
        <w:t>orientations reflected in the programs, even if they come from different governments and curriculums, materialize conservative, technical and cognitive perspectives, with an excessively utilitarian view, which feeds and re</w:t>
      </w:r>
      <w:r>
        <w:rPr>
          <w:rFonts w:ascii="Garamond" w:hAnsi="Garamond"/>
          <w:lang w:val="en-US"/>
        </w:rPr>
        <w:t>issues the neoliberal dictates</w:t>
      </w:r>
      <w:r w:rsidRPr="001B6A50">
        <w:rPr>
          <w:rFonts w:ascii="Garamond" w:hAnsi="Garamond"/>
          <w:lang w:val="en-US"/>
        </w:rPr>
        <w:t xml:space="preserve">, </w:t>
      </w:r>
      <w:r w:rsidRPr="00090AEC">
        <w:rPr>
          <w:rFonts w:ascii="Garamond" w:eastAsia="Times New Roman" w:hAnsi="Garamond" w:cs="Courier New"/>
          <w:lang w:val="en" w:eastAsia="pt-BR"/>
        </w:rPr>
        <w:t>thus re</w:t>
      </w:r>
      <w:r w:rsidR="000E4300">
        <w:rPr>
          <w:rFonts w:ascii="Garamond" w:eastAsia="Times New Roman" w:hAnsi="Garamond" w:cs="Courier New"/>
          <w:lang w:val="en" w:eastAsia="pt-BR"/>
        </w:rPr>
        <w:t>quiring the creation of accurate</w:t>
      </w:r>
      <w:r w:rsidRPr="00090AEC">
        <w:rPr>
          <w:rFonts w:ascii="Garamond" w:eastAsia="Times New Roman" w:hAnsi="Garamond" w:cs="Courier New"/>
          <w:lang w:val="en" w:eastAsia="pt-BR"/>
        </w:rPr>
        <w:t>, political and inventive teaching</w:t>
      </w:r>
      <w:r>
        <w:rPr>
          <w:rFonts w:ascii="Garamond" w:eastAsia="Times New Roman" w:hAnsi="Garamond" w:cs="Courier New"/>
          <w:lang w:val="en" w:eastAsia="pt-BR"/>
        </w:rPr>
        <w:t xml:space="preserve">, </w:t>
      </w:r>
      <w:r w:rsidRPr="005F35E7">
        <w:rPr>
          <w:rFonts w:ascii="Garamond" w:eastAsia="Times New Roman" w:hAnsi="Garamond" w:cs="Courier New"/>
          <w:color w:val="222222"/>
          <w:lang w:val="en" w:eastAsia="pt-BR"/>
        </w:rPr>
        <w:t>with a view to the emergence of critical and autonomous reading of the text, enablin</w:t>
      </w:r>
      <w:r>
        <w:rPr>
          <w:rFonts w:ascii="Garamond" w:eastAsia="Times New Roman" w:hAnsi="Garamond" w:cs="Courier New"/>
          <w:color w:val="222222"/>
          <w:lang w:val="en" w:eastAsia="pt-BR"/>
        </w:rPr>
        <w:t>g the (re) reading of the world.</w:t>
      </w:r>
    </w:p>
    <w:p w14:paraId="074C2DBE" w14:textId="15C4898F" w:rsidR="000E4300" w:rsidRPr="009E0959" w:rsidRDefault="00F05D14" w:rsidP="00D741C8">
      <w:pPr>
        <w:spacing w:after="240" w:line="240" w:lineRule="auto"/>
        <w:jc w:val="both"/>
        <w:rPr>
          <w:rFonts w:ascii="Garamond" w:hAnsi="Garamond"/>
          <w:b/>
          <w:lang w:val="en"/>
        </w:rPr>
      </w:pPr>
      <w:r w:rsidRPr="001B6A50">
        <w:rPr>
          <w:rFonts w:ascii="Garamond" w:hAnsi="Garamond"/>
          <w:b/>
          <w:lang w:val="en-US"/>
        </w:rPr>
        <w:t>Keywords</w:t>
      </w:r>
      <w:r w:rsidR="00031874">
        <w:rPr>
          <w:rFonts w:ascii="Garamond" w:hAnsi="Garamond"/>
          <w:lang w:val="en-US"/>
        </w:rPr>
        <w:t>: curriculum’s p</w:t>
      </w:r>
      <w:r w:rsidRPr="00284EDA">
        <w:rPr>
          <w:rFonts w:ascii="Garamond" w:hAnsi="Garamond"/>
          <w:lang w:val="en-US"/>
        </w:rPr>
        <w:t>ol</w:t>
      </w:r>
      <w:r w:rsidR="00031874">
        <w:rPr>
          <w:rFonts w:ascii="Garamond" w:hAnsi="Garamond"/>
          <w:lang w:val="en-US"/>
        </w:rPr>
        <w:t>icies; governmental programs; r</w:t>
      </w:r>
      <w:r w:rsidRPr="00734AD9">
        <w:rPr>
          <w:rFonts w:ascii="Garamond" w:hAnsi="Garamond"/>
          <w:lang w:val="en-US"/>
        </w:rPr>
        <w:t>eading tasks</w:t>
      </w:r>
      <w:r w:rsidR="00E32560" w:rsidRPr="00F05D14">
        <w:rPr>
          <w:rFonts w:ascii="Garamond" w:hAnsi="Garamond"/>
          <w:b/>
          <w:lang w:val="en"/>
        </w:rPr>
        <w:t>.</w:t>
      </w:r>
    </w:p>
    <w:p w14:paraId="10837DC9" w14:textId="77777777" w:rsidR="00EF605D" w:rsidRPr="00EF605D" w:rsidRDefault="00EF605D" w:rsidP="009E0959">
      <w:pPr>
        <w:pStyle w:val="Ttuloartigoespanhol"/>
        <w:rPr>
          <w:lang w:eastAsia="pt-BR"/>
        </w:rPr>
      </w:pPr>
      <w:r w:rsidRPr="00EF605D">
        <w:rPr>
          <w:lang w:eastAsia="pt-BR"/>
        </w:rPr>
        <w:t xml:space="preserve">FORMACIÓN DE LECTORES: </w:t>
      </w:r>
    </w:p>
    <w:p w14:paraId="1F7D3E7F" w14:textId="77777777" w:rsidR="00EF605D" w:rsidRPr="00EF605D" w:rsidRDefault="00EF605D" w:rsidP="009E0959">
      <w:pPr>
        <w:pStyle w:val="SubttuloTeiasespanhol"/>
        <w:rPr>
          <w:lang w:eastAsia="pt-BR"/>
        </w:rPr>
      </w:pPr>
      <w:r w:rsidRPr="00EF605D">
        <w:rPr>
          <w:lang w:eastAsia="pt-BR"/>
        </w:rPr>
        <w:t>de políticas curriculares y programas gubernamentales para la enseñanza</w:t>
      </w:r>
    </w:p>
    <w:p w14:paraId="22D343A3" w14:textId="77777777" w:rsidR="00004F4C" w:rsidRPr="00B126ED" w:rsidRDefault="00004F4C" w:rsidP="000676EC">
      <w:pPr>
        <w:pStyle w:val="Ttuloresumoespanhol"/>
        <w:rPr>
          <w:szCs w:val="22"/>
        </w:rPr>
      </w:pPr>
      <w:r w:rsidRPr="00B126ED">
        <w:rPr>
          <w:szCs w:val="22"/>
        </w:rPr>
        <w:t>Resumen</w:t>
      </w:r>
    </w:p>
    <w:p w14:paraId="1DD69238" w14:textId="77777777" w:rsidR="00A13FD6" w:rsidRPr="005F35E7" w:rsidRDefault="00A13FD6" w:rsidP="00A13FD6">
      <w:pPr>
        <w:pStyle w:val="HTMLpr-formatado"/>
        <w:jc w:val="both"/>
        <w:rPr>
          <w:rFonts w:ascii="Garamond" w:hAnsi="Garamond"/>
          <w:color w:val="222222"/>
          <w:sz w:val="22"/>
          <w:szCs w:val="22"/>
          <w:lang w:val="es-ES"/>
        </w:rPr>
      </w:pPr>
      <w:r w:rsidRPr="00D954C3">
        <w:rPr>
          <w:rFonts w:ascii="Garamond" w:hAnsi="Garamond"/>
          <w:sz w:val="22"/>
          <w:szCs w:val="22"/>
          <w:lang w:val="es-ES"/>
        </w:rPr>
        <w:t xml:space="preserve">El artículo muestra cómo las políticas curriculares, reverberadas en los programas gubernamentales, prescriben el trabajo con la lectura y, en consecuencia, impactan la formación del lector. Basado en un análisis documental, se apropió de lo establecido en el </w:t>
      </w:r>
      <w:r w:rsidRPr="00C908C7">
        <w:rPr>
          <w:rFonts w:ascii="Garamond" w:hAnsi="Garamond"/>
          <w:i/>
          <w:sz w:val="22"/>
          <w:szCs w:val="22"/>
          <w:lang w:val="es-ES"/>
        </w:rPr>
        <w:t>Cuaderno de presentación</w:t>
      </w:r>
      <w:r w:rsidR="001C5CFE">
        <w:rPr>
          <w:rFonts w:ascii="Garamond" w:hAnsi="Garamond"/>
          <w:sz w:val="22"/>
          <w:szCs w:val="22"/>
          <w:lang w:val="es-ES"/>
        </w:rPr>
        <w:t xml:space="preserve"> </w:t>
      </w:r>
      <w:r w:rsidR="001C5CFE" w:rsidRPr="00F403D8">
        <w:rPr>
          <w:rFonts w:ascii="Garamond" w:hAnsi="Garamond"/>
          <w:i/>
          <w:color w:val="000000"/>
          <w:sz w:val="22"/>
          <w:szCs w:val="22"/>
          <w:lang w:val="es-ES"/>
        </w:rPr>
        <w:t>Pnaic</w:t>
      </w:r>
      <w:r w:rsidRPr="00F55074">
        <w:rPr>
          <w:rFonts w:ascii="Garamond" w:hAnsi="Garamond"/>
          <w:color w:val="000000"/>
          <w:sz w:val="22"/>
          <w:szCs w:val="22"/>
          <w:lang w:val="es-ES"/>
        </w:rPr>
        <w:t xml:space="preserve"> </w:t>
      </w:r>
      <w:r w:rsidRPr="00D954C3">
        <w:rPr>
          <w:rFonts w:ascii="Garamond" w:hAnsi="Garamond"/>
          <w:sz w:val="22"/>
          <w:szCs w:val="22"/>
          <w:lang w:val="es-ES"/>
        </w:rPr>
        <w:t xml:space="preserve">2012 y en la </w:t>
      </w:r>
      <w:r w:rsidRPr="00C908C7">
        <w:rPr>
          <w:rFonts w:ascii="Garamond" w:hAnsi="Garamond"/>
          <w:i/>
          <w:sz w:val="22"/>
          <w:szCs w:val="22"/>
          <w:lang w:val="es-ES"/>
        </w:rPr>
        <w:t>Guía de alfabetización familiar</w:t>
      </w:r>
      <w:r w:rsidRPr="00D954C3">
        <w:rPr>
          <w:rFonts w:ascii="Garamond" w:hAnsi="Garamond"/>
          <w:sz w:val="22"/>
          <w:szCs w:val="22"/>
          <w:lang w:val="es-ES"/>
        </w:rPr>
        <w:t xml:space="preserve"> de 2019 para </w:t>
      </w:r>
      <w:r w:rsidRPr="00C908C7">
        <w:rPr>
          <w:rFonts w:ascii="Garamond" w:hAnsi="Garamond"/>
          <w:i/>
          <w:sz w:val="22"/>
          <w:szCs w:val="22"/>
          <w:lang w:val="es-ES"/>
        </w:rPr>
        <w:t>Conta pra mim</w:t>
      </w:r>
      <w:r w:rsidRPr="00D954C3">
        <w:rPr>
          <w:rFonts w:ascii="Garamond" w:hAnsi="Garamond"/>
          <w:sz w:val="22"/>
          <w:szCs w:val="22"/>
          <w:lang w:val="es-ES"/>
        </w:rPr>
        <w:t xml:space="preserve">, y lo transmutado en los informes del blog de los maestros y en videos del programa </w:t>
      </w:r>
      <w:r w:rsidRPr="00C908C7">
        <w:rPr>
          <w:rFonts w:ascii="Garamond" w:hAnsi="Garamond"/>
          <w:i/>
          <w:sz w:val="22"/>
          <w:szCs w:val="22"/>
          <w:lang w:val="es-ES"/>
        </w:rPr>
        <w:t>Conta pra mim</w:t>
      </w:r>
      <w:r w:rsidRPr="00D954C3">
        <w:rPr>
          <w:rFonts w:ascii="Garamond" w:hAnsi="Garamond"/>
          <w:sz w:val="22"/>
          <w:szCs w:val="22"/>
          <w:lang w:val="es-ES"/>
        </w:rPr>
        <w:t xml:space="preserve"> para que aprendo concepciones y resonancias del trabajo educativo </w:t>
      </w:r>
      <w:r w:rsidRPr="00D954C3">
        <w:rPr>
          <w:rFonts w:ascii="Garamond" w:hAnsi="Garamond"/>
          <w:sz w:val="22"/>
          <w:szCs w:val="22"/>
          <w:lang w:val="es-ES"/>
        </w:rPr>
        <w:lastRenderedPageBreak/>
        <w:t>para la calificación del lector. Anclado en una perspectiva discursiva del lenguaje y la lectura, mostró que las orientaciones metodológicas reflejadas en los programas, incluso si provienen de diferentes gobiernos y planes de estudio, materializan perspectivas conservadoras, técnicas y cognitivas, con una visión excesivamente utilitaria, que alimenta y vuelve a emitir los dictados neoliberales</w:t>
      </w:r>
      <w:r w:rsidRPr="00D954C3">
        <w:rPr>
          <w:rFonts w:ascii="Garamond" w:hAnsi="Garamond"/>
          <w:color w:val="222222"/>
          <w:sz w:val="22"/>
          <w:szCs w:val="22"/>
          <w:lang w:val="es-ES"/>
        </w:rPr>
        <w:t>, requiriendo así la creación de enseñanz</w:t>
      </w:r>
      <w:r w:rsidR="000E4300">
        <w:rPr>
          <w:rFonts w:ascii="Garamond" w:hAnsi="Garamond"/>
          <w:color w:val="222222"/>
          <w:sz w:val="22"/>
          <w:szCs w:val="22"/>
          <w:lang w:val="es-ES"/>
        </w:rPr>
        <w:t>a precisa</w:t>
      </w:r>
      <w:r>
        <w:rPr>
          <w:rFonts w:ascii="Garamond" w:hAnsi="Garamond"/>
          <w:color w:val="222222"/>
          <w:sz w:val="22"/>
          <w:szCs w:val="22"/>
          <w:lang w:val="es-ES"/>
        </w:rPr>
        <w:t xml:space="preserve">, política e inventiva, </w:t>
      </w:r>
      <w:r w:rsidRPr="005F35E7">
        <w:rPr>
          <w:rFonts w:ascii="Garamond" w:hAnsi="Garamond"/>
          <w:color w:val="222222"/>
          <w:sz w:val="22"/>
          <w:szCs w:val="22"/>
          <w:lang w:val="es-ES"/>
        </w:rPr>
        <w:t>con vistas a la aparición de una lectura crítica y autónoma del texto, que permita la (re) lectura del mundo.</w:t>
      </w:r>
    </w:p>
    <w:p w14:paraId="4BB42531" w14:textId="77777777" w:rsidR="00F412CA" w:rsidRPr="009E0959" w:rsidRDefault="00004F4C" w:rsidP="00F412CA">
      <w:pPr>
        <w:pStyle w:val="HTMLpr-formatado"/>
        <w:jc w:val="both"/>
        <w:rPr>
          <w:rFonts w:ascii="Garamond" w:hAnsi="Garamond" w:cs="Arial"/>
          <w:color w:val="222222"/>
          <w:sz w:val="22"/>
          <w:szCs w:val="22"/>
          <w:shd w:val="clear" w:color="auto" w:fill="F8F9FA"/>
          <w:lang w:val="es-ES"/>
        </w:rPr>
      </w:pPr>
      <w:r w:rsidRPr="009E0959">
        <w:rPr>
          <w:rFonts w:ascii="Garamond" w:hAnsi="Garamond"/>
          <w:b/>
          <w:sz w:val="22"/>
          <w:szCs w:val="22"/>
          <w:lang w:val="es-ES"/>
        </w:rPr>
        <w:t>Palabras clave</w:t>
      </w:r>
      <w:r w:rsidRPr="009E0959">
        <w:rPr>
          <w:rFonts w:ascii="Garamond" w:hAnsi="Garamond"/>
          <w:sz w:val="22"/>
          <w:szCs w:val="22"/>
          <w:lang w:val="es-ES"/>
        </w:rPr>
        <w:t xml:space="preserve">: </w:t>
      </w:r>
      <w:r w:rsidR="00031874" w:rsidRPr="009E0959">
        <w:rPr>
          <w:rFonts w:ascii="Garamond" w:hAnsi="Garamond" w:cs="Arial"/>
          <w:color w:val="222222"/>
          <w:sz w:val="22"/>
          <w:szCs w:val="22"/>
          <w:lang w:val="es-ES"/>
        </w:rPr>
        <w:t>políticas curriculares; programas de gobierno; y</w:t>
      </w:r>
      <w:r w:rsidR="00340BEA" w:rsidRPr="009E0959">
        <w:rPr>
          <w:rFonts w:ascii="Garamond" w:hAnsi="Garamond" w:cs="Arial"/>
          <w:color w:val="222222"/>
          <w:sz w:val="22"/>
          <w:szCs w:val="22"/>
          <w:lang w:val="es-ES"/>
        </w:rPr>
        <w:t>o trabajo con la lectura</w:t>
      </w:r>
      <w:r w:rsidR="00340BEA" w:rsidRPr="009E0959">
        <w:rPr>
          <w:rFonts w:ascii="Garamond" w:hAnsi="Garamond" w:cs="Arial"/>
          <w:color w:val="222222"/>
          <w:sz w:val="22"/>
          <w:szCs w:val="22"/>
          <w:shd w:val="clear" w:color="auto" w:fill="F8F9FA"/>
          <w:lang w:val="es-ES"/>
        </w:rPr>
        <w:t>.</w:t>
      </w:r>
    </w:p>
    <w:p w14:paraId="5903A124" w14:textId="77777777" w:rsidR="00B126ED" w:rsidRPr="002444BC" w:rsidRDefault="00B126ED" w:rsidP="009E0959">
      <w:pPr>
        <w:pStyle w:val="SeoPrimria"/>
      </w:pPr>
      <w:r w:rsidRPr="002444BC">
        <w:t>CONSIDERAÇÕES INICIAIS</w:t>
      </w:r>
    </w:p>
    <w:p w14:paraId="7B49C1D5" w14:textId="77777777" w:rsidR="00C429DE" w:rsidRPr="00466241" w:rsidRDefault="00C429DE" w:rsidP="009E0959">
      <w:pPr>
        <w:pStyle w:val="CorpoartigoTeias"/>
        <w:rPr>
          <w:strike/>
        </w:rPr>
      </w:pPr>
      <w:r w:rsidRPr="00C429DE">
        <w:t xml:space="preserve">Pensando </w:t>
      </w:r>
      <w:proofErr w:type="spellStart"/>
      <w:r w:rsidRPr="00C429DE">
        <w:t>a</w:t>
      </w:r>
      <w:proofErr w:type="spellEnd"/>
      <w:r w:rsidRPr="00C429DE">
        <w:t xml:space="preserve"> docência ao reverso de paradigmas conservadores, que buscam naturalizar os valores do capitalismo e valorizar a cultura dominante, compreendemos que os currículos prescritos em documentos oficiais se materializam em programas de governo que, por sua vez, propalam e reforçam a ideologia neoliberal por meio de concepções norteadoras e orien</w:t>
      </w:r>
      <w:r w:rsidR="00F103C4">
        <w:t>tações metodológicas. Quanto</w:t>
      </w:r>
      <w:r w:rsidRPr="00C429DE">
        <w:t xml:space="preserve"> ao trabalho com a leitura, nos termos dos documentos oficiais produzidos no Brasil, os Par</w:t>
      </w:r>
      <w:r w:rsidR="0014765E">
        <w:t xml:space="preserve">âmetros Curriculares Nacionais - </w:t>
      </w:r>
      <w:r w:rsidRPr="00C429DE">
        <w:t xml:space="preserve">Língua Portuguesa </w:t>
      </w:r>
      <w:r w:rsidR="007E715F">
        <w:t>(</w:t>
      </w:r>
      <w:r w:rsidRPr="00C429DE">
        <w:t>PCN-LP</w:t>
      </w:r>
      <w:r w:rsidR="007E715F">
        <w:t>)</w:t>
      </w:r>
      <w:r w:rsidRPr="00C429DE">
        <w:t>, publicado no final da década de 1990, traz</w:t>
      </w:r>
      <w:r w:rsidR="00F103C4">
        <w:t>em</w:t>
      </w:r>
      <w:r w:rsidRPr="00C429DE">
        <w:t xml:space="preserve"> a prerrogativa de que:</w:t>
      </w:r>
    </w:p>
    <w:p w14:paraId="579E0DD3" w14:textId="77777777" w:rsidR="00C429DE" w:rsidRPr="009A0817" w:rsidRDefault="00C429DE" w:rsidP="00696431">
      <w:pPr>
        <w:pStyle w:val="CitaoTeias"/>
      </w:pPr>
      <w:r w:rsidRPr="009A0817">
        <w:t>Para aprender a ler, portanto, é preciso interagir com a diversidade de textos escritos, testemunhar a utilização que os já leitores fazem deles e participar de atos de leitura de fato; é preciso negociar o conhecimento que já se tem e o que é apresentado pelo texto, o que está atrás e diante dos olhos, recebendo incentivo e aj</w:t>
      </w:r>
      <w:r w:rsidR="008D5890" w:rsidRPr="009A0817">
        <w:t>uda de leitores experientes (BRASIL</w:t>
      </w:r>
      <w:r w:rsidR="00215213" w:rsidRPr="009A0817">
        <w:t>, 1997, p. 42-43).</w:t>
      </w:r>
    </w:p>
    <w:p w14:paraId="658544D2" w14:textId="77777777" w:rsidR="00C429DE" w:rsidRPr="00B34DF5" w:rsidRDefault="00C429DE" w:rsidP="00B34DF5">
      <w:pPr>
        <w:autoSpaceDE w:val="0"/>
        <w:autoSpaceDN w:val="0"/>
        <w:adjustRightInd w:val="0"/>
        <w:spacing w:after="0" w:line="240" w:lineRule="auto"/>
        <w:ind w:firstLine="709"/>
        <w:jc w:val="both"/>
        <w:rPr>
          <w:rFonts w:ascii="Garamond" w:hAnsi="Garamond"/>
          <w:color w:val="000000"/>
          <w:sz w:val="24"/>
          <w:szCs w:val="24"/>
        </w:rPr>
      </w:pPr>
      <w:r w:rsidRPr="00C429DE">
        <w:rPr>
          <w:rFonts w:ascii="Garamond" w:hAnsi="Garamond"/>
          <w:color w:val="000000"/>
          <w:sz w:val="24"/>
          <w:szCs w:val="24"/>
        </w:rPr>
        <w:t>Os PCN-L</w:t>
      </w:r>
      <w:r w:rsidR="00F103C4">
        <w:rPr>
          <w:rFonts w:ascii="Garamond" w:hAnsi="Garamond"/>
          <w:color w:val="000000"/>
          <w:sz w:val="24"/>
          <w:szCs w:val="24"/>
        </w:rPr>
        <w:t>P (1997; 1998) defendem</w:t>
      </w:r>
      <w:r w:rsidR="00243161">
        <w:rPr>
          <w:rFonts w:ascii="Garamond" w:hAnsi="Garamond"/>
          <w:color w:val="000000"/>
          <w:sz w:val="24"/>
          <w:szCs w:val="24"/>
        </w:rPr>
        <w:t xml:space="preserve"> ainda </w:t>
      </w:r>
      <w:r w:rsidRPr="00C429DE">
        <w:rPr>
          <w:rFonts w:ascii="Garamond" w:hAnsi="Garamond"/>
          <w:color w:val="000000"/>
          <w:sz w:val="24"/>
          <w:szCs w:val="24"/>
        </w:rPr>
        <w:t xml:space="preserve">que todo processo que envolve a prática da leitura reflete no uso da linguagem de quem a </w:t>
      </w:r>
      <w:proofErr w:type="gramStart"/>
      <w:r w:rsidRPr="00C429DE">
        <w:rPr>
          <w:rFonts w:ascii="Garamond" w:hAnsi="Garamond"/>
          <w:color w:val="000000"/>
          <w:sz w:val="24"/>
          <w:szCs w:val="24"/>
        </w:rPr>
        <w:t>pratica</w:t>
      </w:r>
      <w:proofErr w:type="gramEnd"/>
      <w:r w:rsidRPr="00C429DE">
        <w:rPr>
          <w:rFonts w:ascii="Garamond" w:hAnsi="Garamond"/>
          <w:color w:val="000000"/>
          <w:sz w:val="24"/>
          <w:szCs w:val="24"/>
        </w:rPr>
        <w:t xml:space="preserve">. Dessa forma, a leitura é concebida por documentos </w:t>
      </w:r>
      <w:r w:rsidR="00243161">
        <w:rPr>
          <w:rFonts w:ascii="Garamond" w:hAnsi="Garamond"/>
          <w:color w:val="000000"/>
          <w:sz w:val="24"/>
          <w:szCs w:val="24"/>
        </w:rPr>
        <w:t xml:space="preserve">curriculares </w:t>
      </w:r>
      <w:r w:rsidRPr="00C429DE">
        <w:rPr>
          <w:rFonts w:ascii="Garamond" w:hAnsi="Garamond"/>
          <w:color w:val="000000"/>
          <w:sz w:val="24"/>
          <w:szCs w:val="24"/>
        </w:rPr>
        <w:t>oficiais do Ministér</w:t>
      </w:r>
      <w:r w:rsidR="00243161">
        <w:rPr>
          <w:rFonts w:ascii="Garamond" w:hAnsi="Garamond"/>
          <w:color w:val="000000"/>
          <w:sz w:val="24"/>
          <w:szCs w:val="24"/>
        </w:rPr>
        <w:t>io da Educação, tais como os PCN-LP (</w:t>
      </w:r>
      <w:r w:rsidRPr="00C429DE">
        <w:rPr>
          <w:rFonts w:ascii="Garamond" w:hAnsi="Garamond"/>
          <w:color w:val="000000"/>
          <w:sz w:val="24"/>
          <w:szCs w:val="24"/>
        </w:rPr>
        <w:t>1997; 1998) e os Parâmetros Curriculares do Ensino Médio (PCNEM+, 2000), como “[...] uma atividade que implica estratégias de seleção, antecipação, inferência e verificação, sem as quais não é</w:t>
      </w:r>
      <w:r w:rsidR="008D5890">
        <w:rPr>
          <w:rFonts w:ascii="Garamond" w:hAnsi="Garamond"/>
          <w:color w:val="000000"/>
          <w:sz w:val="24"/>
          <w:szCs w:val="24"/>
        </w:rPr>
        <w:t xml:space="preserve"> possível proficiência</w:t>
      </w:r>
      <w:r w:rsidR="00AA4C6C" w:rsidRPr="0027335D">
        <w:rPr>
          <w:rFonts w:ascii="Garamond" w:hAnsi="Garamond"/>
          <w:sz w:val="24"/>
          <w:szCs w:val="24"/>
        </w:rPr>
        <w:t>.</w:t>
      </w:r>
      <w:r w:rsidR="008D5890">
        <w:rPr>
          <w:rFonts w:ascii="Garamond" w:hAnsi="Garamond"/>
          <w:color w:val="000000"/>
          <w:sz w:val="24"/>
          <w:szCs w:val="24"/>
        </w:rPr>
        <w:t xml:space="preserve">” (BRASIL, </w:t>
      </w:r>
      <w:r w:rsidRPr="00C429DE">
        <w:rPr>
          <w:rFonts w:ascii="Garamond" w:hAnsi="Garamond"/>
          <w:color w:val="000000"/>
          <w:sz w:val="24"/>
          <w:szCs w:val="24"/>
        </w:rPr>
        <w:t xml:space="preserve">1998, p. 69). Coadunando com uma perspectiva </w:t>
      </w:r>
      <w:r w:rsidRPr="00C429DE">
        <w:rPr>
          <w:rFonts w:ascii="Garamond" w:hAnsi="Garamond"/>
          <w:i/>
          <w:color w:val="000000"/>
          <w:sz w:val="24"/>
          <w:szCs w:val="24"/>
        </w:rPr>
        <w:t>interacionista</w:t>
      </w:r>
      <w:r w:rsidRPr="00C429DE">
        <w:rPr>
          <w:rFonts w:ascii="Garamond" w:hAnsi="Garamond"/>
          <w:color w:val="000000"/>
          <w:sz w:val="24"/>
          <w:szCs w:val="24"/>
        </w:rPr>
        <w:t xml:space="preserve">, tais documentos apresentam uma visão de leitura como um processo, </w:t>
      </w:r>
      <w:r w:rsidR="00A05EB9" w:rsidRPr="00940C9A">
        <w:rPr>
          <w:rFonts w:ascii="Garamond" w:hAnsi="Garamond"/>
          <w:color w:val="000000"/>
          <w:sz w:val="24"/>
          <w:szCs w:val="24"/>
        </w:rPr>
        <w:t>em</w:t>
      </w:r>
      <w:r w:rsidRPr="00940C9A">
        <w:rPr>
          <w:rFonts w:ascii="Garamond" w:hAnsi="Garamond"/>
          <w:color w:val="000000"/>
          <w:sz w:val="24"/>
          <w:szCs w:val="24"/>
        </w:rPr>
        <w:t xml:space="preserve"> que</w:t>
      </w:r>
      <w:r w:rsidRPr="00C429DE">
        <w:rPr>
          <w:rFonts w:ascii="Garamond" w:hAnsi="Garamond"/>
          <w:color w:val="000000"/>
          <w:sz w:val="24"/>
          <w:szCs w:val="24"/>
        </w:rPr>
        <w:t xml:space="preserve"> a linguagem é tida como uma forma de interação entre os sujeitos e os textos, possibilitando sua atuação nas diversas situações sociais. </w:t>
      </w:r>
    </w:p>
    <w:p w14:paraId="44AE1F14" w14:textId="77777777" w:rsidR="00C429DE" w:rsidRPr="00C429DE" w:rsidRDefault="00C429DE" w:rsidP="00B34DF5">
      <w:pPr>
        <w:autoSpaceDE w:val="0"/>
        <w:autoSpaceDN w:val="0"/>
        <w:adjustRightInd w:val="0"/>
        <w:spacing w:after="0" w:line="240" w:lineRule="auto"/>
        <w:ind w:firstLine="709"/>
        <w:jc w:val="both"/>
        <w:rPr>
          <w:rFonts w:ascii="Garamond" w:hAnsi="Garamond"/>
          <w:color w:val="000000"/>
          <w:sz w:val="24"/>
          <w:szCs w:val="24"/>
        </w:rPr>
      </w:pPr>
      <w:r w:rsidRPr="00C429DE">
        <w:rPr>
          <w:rFonts w:ascii="Garamond" w:hAnsi="Garamond"/>
          <w:color w:val="000000"/>
          <w:sz w:val="24"/>
          <w:szCs w:val="24"/>
        </w:rPr>
        <w:t>Com vistas a uma orientação metodológica no que tange ao trabalho com a leitura</w:t>
      </w:r>
      <w:r w:rsidRPr="00C429DE">
        <w:rPr>
          <w:rFonts w:ascii="Garamond" w:hAnsi="Garamond"/>
          <w:sz w:val="24"/>
          <w:szCs w:val="24"/>
        </w:rPr>
        <w:t>, os PCN</w:t>
      </w:r>
      <w:r w:rsidR="00215213">
        <w:rPr>
          <w:rFonts w:ascii="Garamond" w:hAnsi="Garamond"/>
          <w:color w:val="000000"/>
          <w:sz w:val="24"/>
          <w:szCs w:val="24"/>
        </w:rPr>
        <w:t xml:space="preserve">-LP (1997; 1998, </w:t>
      </w:r>
      <w:r w:rsidRPr="00C429DE">
        <w:rPr>
          <w:rFonts w:ascii="Garamond" w:hAnsi="Garamond"/>
          <w:color w:val="000000"/>
          <w:sz w:val="24"/>
          <w:szCs w:val="24"/>
        </w:rPr>
        <w:t xml:space="preserve">p. 72-74) apresentam sugestões didáticas que orientam a formação de leitores, circunscrevendo alguns “tipos de leitura”, com objetivos e procedimentos específicos, tais como: leitura autônoma, leitura colaborativa, leitura em voz alta pelo professor, leitura programada e leitura de escolha pessoal. Nota-se que mesmo considerando o processo e a interação nas práticas educativas de leitura, há maior preocupação em </w:t>
      </w:r>
      <w:proofErr w:type="spellStart"/>
      <w:r w:rsidRPr="00C429DE">
        <w:rPr>
          <w:rFonts w:ascii="Garamond" w:hAnsi="Garamond"/>
          <w:color w:val="000000"/>
          <w:sz w:val="24"/>
          <w:szCs w:val="24"/>
        </w:rPr>
        <w:t>didatizá-la</w:t>
      </w:r>
      <w:proofErr w:type="spellEnd"/>
      <w:r w:rsidRPr="00C429DE">
        <w:rPr>
          <w:rFonts w:ascii="Garamond" w:hAnsi="Garamond"/>
          <w:color w:val="000000"/>
          <w:sz w:val="24"/>
          <w:szCs w:val="24"/>
        </w:rPr>
        <w:t xml:space="preserve"> com tipos, objetivos e procedimentos específicos, contribuindo, assim, contraditoriamente, para consolidar práticas esvaziadas de sentido.</w:t>
      </w:r>
    </w:p>
    <w:p w14:paraId="66EB2698" w14:textId="77777777" w:rsidR="00C429DE" w:rsidRPr="00110327" w:rsidRDefault="00A83CFB" w:rsidP="00A031BC">
      <w:pPr>
        <w:spacing w:after="0" w:line="240" w:lineRule="auto"/>
        <w:ind w:firstLine="709"/>
        <w:jc w:val="both"/>
        <w:rPr>
          <w:rFonts w:ascii="Garamond" w:hAnsi="Garamond"/>
          <w:sz w:val="24"/>
          <w:szCs w:val="24"/>
        </w:rPr>
      </w:pPr>
      <w:r w:rsidRPr="00110327">
        <w:rPr>
          <w:rFonts w:ascii="Garamond" w:hAnsi="Garamond"/>
          <w:sz w:val="24"/>
          <w:szCs w:val="24"/>
        </w:rPr>
        <w:t>No documento da Base Nacional Curricular Comum (BNCC), orientação</w:t>
      </w:r>
      <w:r w:rsidR="00C429DE" w:rsidRPr="00110327">
        <w:rPr>
          <w:rFonts w:ascii="Garamond" w:hAnsi="Garamond"/>
          <w:sz w:val="24"/>
          <w:szCs w:val="24"/>
        </w:rPr>
        <w:t xml:space="preserve"> curr</w:t>
      </w:r>
      <w:r w:rsidRPr="00110327">
        <w:rPr>
          <w:rFonts w:ascii="Garamond" w:hAnsi="Garamond"/>
          <w:sz w:val="24"/>
          <w:szCs w:val="24"/>
        </w:rPr>
        <w:t>icular oficial mais recente</w:t>
      </w:r>
      <w:r w:rsidR="005C7275" w:rsidRPr="00110327">
        <w:rPr>
          <w:rFonts w:ascii="Garamond" w:hAnsi="Garamond"/>
          <w:sz w:val="24"/>
          <w:szCs w:val="24"/>
        </w:rPr>
        <w:t>,</w:t>
      </w:r>
      <w:r w:rsidR="00C429DE" w:rsidRPr="00110327">
        <w:rPr>
          <w:rFonts w:ascii="Garamond" w:hAnsi="Garamond"/>
          <w:sz w:val="24"/>
          <w:szCs w:val="24"/>
        </w:rPr>
        <w:t xml:space="preserve"> posicionamentos teórico-metodológicos </w:t>
      </w:r>
      <w:r w:rsidRPr="00110327">
        <w:rPr>
          <w:rFonts w:ascii="Garamond" w:hAnsi="Garamond"/>
          <w:sz w:val="24"/>
          <w:szCs w:val="24"/>
        </w:rPr>
        <w:t>apontam que o processo de leitura</w:t>
      </w:r>
      <w:r w:rsidR="00C429DE" w:rsidRPr="00110327">
        <w:rPr>
          <w:rFonts w:ascii="Garamond" w:hAnsi="Garamond"/>
          <w:sz w:val="24"/>
          <w:szCs w:val="24"/>
        </w:rPr>
        <w:t xml:space="preserve"> </w:t>
      </w:r>
    </w:p>
    <w:p w14:paraId="6634775F" w14:textId="77777777" w:rsidR="00C429DE" w:rsidRPr="009A0817" w:rsidRDefault="00A05EB9" w:rsidP="00466241">
      <w:pPr>
        <w:autoSpaceDE w:val="0"/>
        <w:autoSpaceDN w:val="0"/>
        <w:adjustRightInd w:val="0"/>
        <w:spacing w:before="120" w:after="120" w:line="240" w:lineRule="auto"/>
        <w:ind w:left="2268"/>
        <w:jc w:val="both"/>
        <w:rPr>
          <w:rFonts w:ascii="Garamond" w:hAnsi="Garamond"/>
          <w:color w:val="000000"/>
        </w:rPr>
      </w:pPr>
      <w:r w:rsidRPr="009A0817">
        <w:rPr>
          <w:rFonts w:ascii="Garamond" w:hAnsi="Garamond"/>
          <w:color w:val="000000"/>
        </w:rPr>
        <w:t>[...]</w:t>
      </w:r>
      <w:r w:rsidR="00C429DE" w:rsidRPr="009A0817">
        <w:rPr>
          <w:rFonts w:ascii="Garamond" w:hAnsi="Garamond"/>
          <w:color w:val="000000"/>
        </w:rPr>
        <w:t xml:space="preserve"> é tomada em um sentido mais amplo, dizendo respeito não somente ao texto escrito, mas também a imagens estáticas (foto, pintura, desenho, esquema, gráfico, diagrama) ou em movimento (filmes, vídeos etc.) e ao som (música), que acompanha e </w:t>
      </w:r>
      <w:proofErr w:type="spellStart"/>
      <w:r w:rsidR="00C429DE" w:rsidRPr="009A0817">
        <w:rPr>
          <w:rFonts w:ascii="Garamond" w:hAnsi="Garamond"/>
          <w:color w:val="000000"/>
        </w:rPr>
        <w:t>cossignif</w:t>
      </w:r>
      <w:r w:rsidR="00466241" w:rsidRPr="009A0817">
        <w:rPr>
          <w:rFonts w:ascii="Garamond" w:hAnsi="Garamond"/>
          <w:color w:val="000000"/>
        </w:rPr>
        <w:t>ica</w:t>
      </w:r>
      <w:proofErr w:type="spellEnd"/>
      <w:r w:rsidR="00466241" w:rsidRPr="009A0817">
        <w:rPr>
          <w:rFonts w:ascii="Garamond" w:hAnsi="Garamond"/>
          <w:color w:val="000000"/>
        </w:rPr>
        <w:t xml:space="preserve"> em muitos gêneros digitais.</w:t>
      </w:r>
      <w:r w:rsidR="00A83CFB" w:rsidRPr="009A0817">
        <w:rPr>
          <w:rFonts w:ascii="Garamond" w:hAnsi="Garamond"/>
          <w:color w:val="000000"/>
        </w:rPr>
        <w:t xml:space="preserve"> (BRASIL, 2018, p. 72)</w:t>
      </w:r>
    </w:p>
    <w:p w14:paraId="05D475C5" w14:textId="77777777" w:rsidR="00C429DE" w:rsidRPr="00C429DE" w:rsidRDefault="002300CB" w:rsidP="00B34DF5">
      <w:pPr>
        <w:autoSpaceDE w:val="0"/>
        <w:autoSpaceDN w:val="0"/>
        <w:adjustRightInd w:val="0"/>
        <w:spacing w:after="0" w:line="240" w:lineRule="auto"/>
        <w:ind w:firstLine="709"/>
        <w:jc w:val="both"/>
        <w:rPr>
          <w:rFonts w:ascii="Garamond" w:hAnsi="Garamond"/>
          <w:color w:val="000000"/>
          <w:sz w:val="24"/>
          <w:szCs w:val="24"/>
        </w:rPr>
      </w:pPr>
      <w:r>
        <w:rPr>
          <w:rFonts w:ascii="Garamond" w:hAnsi="Garamond"/>
          <w:color w:val="000000"/>
          <w:sz w:val="24"/>
          <w:szCs w:val="24"/>
        </w:rPr>
        <w:lastRenderedPageBreak/>
        <w:t xml:space="preserve">O texto da BNCC </w:t>
      </w:r>
      <w:r w:rsidR="00C429DE" w:rsidRPr="00C429DE">
        <w:rPr>
          <w:rFonts w:ascii="Garamond" w:hAnsi="Garamond"/>
          <w:color w:val="000000"/>
          <w:sz w:val="24"/>
          <w:szCs w:val="24"/>
        </w:rPr>
        <w:t>segue evidenciando que o trabalho com</w:t>
      </w:r>
      <w:r w:rsidR="00AA4C6C">
        <w:rPr>
          <w:rFonts w:ascii="Garamond" w:hAnsi="Garamond"/>
          <w:color w:val="000000"/>
          <w:sz w:val="24"/>
          <w:szCs w:val="24"/>
        </w:rPr>
        <w:t xml:space="preserve"> as práticas de leitura integra</w:t>
      </w:r>
      <w:r w:rsidR="00C429DE" w:rsidRPr="00C429DE">
        <w:rPr>
          <w:rFonts w:ascii="Garamond" w:hAnsi="Garamond"/>
          <w:color w:val="000000"/>
          <w:sz w:val="24"/>
          <w:szCs w:val="24"/>
        </w:rPr>
        <w:t>-se “às práti</w:t>
      </w:r>
      <w:r w:rsidR="00F103C4">
        <w:rPr>
          <w:rFonts w:ascii="Garamond" w:hAnsi="Garamond"/>
          <w:color w:val="000000"/>
          <w:sz w:val="24"/>
          <w:szCs w:val="24"/>
        </w:rPr>
        <w:t>cas de uso e reflexão” e</w:t>
      </w:r>
      <w:r w:rsidR="00C429DE" w:rsidRPr="00C429DE">
        <w:rPr>
          <w:rFonts w:ascii="Garamond" w:hAnsi="Garamond"/>
          <w:color w:val="000000"/>
          <w:sz w:val="24"/>
          <w:szCs w:val="24"/>
        </w:rPr>
        <w:t xml:space="preserve"> que tais </w:t>
      </w:r>
      <w:r w:rsidR="00C429DE" w:rsidRPr="00C429DE">
        <w:rPr>
          <w:rFonts w:ascii="Garamond" w:hAnsi="Garamond"/>
          <w:i/>
          <w:color w:val="000000"/>
          <w:sz w:val="24"/>
          <w:szCs w:val="24"/>
        </w:rPr>
        <w:t>habilidades</w:t>
      </w:r>
      <w:r w:rsidR="00C429DE" w:rsidRPr="00C429DE">
        <w:rPr>
          <w:rFonts w:ascii="Garamond" w:hAnsi="Garamond"/>
          <w:color w:val="000000"/>
          <w:sz w:val="24"/>
          <w:szCs w:val="24"/>
        </w:rPr>
        <w:t xml:space="preserve"> desenvolvem-se de maneira contextualizada e integrada por meio </w:t>
      </w:r>
      <w:r w:rsidR="004A4180">
        <w:rPr>
          <w:rFonts w:ascii="Garamond" w:hAnsi="Garamond"/>
          <w:color w:val="000000"/>
          <w:sz w:val="24"/>
          <w:szCs w:val="24"/>
        </w:rPr>
        <w:t xml:space="preserve">de </w:t>
      </w:r>
      <w:r w:rsidR="0014765E">
        <w:rPr>
          <w:rFonts w:ascii="Garamond" w:hAnsi="Garamond"/>
          <w:color w:val="000000"/>
          <w:sz w:val="24"/>
          <w:szCs w:val="24"/>
        </w:rPr>
        <w:t>diferentes gêneros</w:t>
      </w:r>
      <w:r w:rsidR="00C429DE" w:rsidRPr="00C429DE">
        <w:rPr>
          <w:rFonts w:ascii="Garamond" w:hAnsi="Garamond"/>
          <w:color w:val="000000"/>
          <w:sz w:val="24"/>
          <w:szCs w:val="24"/>
        </w:rPr>
        <w:t xml:space="preserve"> que circulam nos diversos “campos da atividade humana” (</w:t>
      </w:r>
      <w:r w:rsidR="009950F8">
        <w:rPr>
          <w:rFonts w:ascii="Garamond" w:hAnsi="Garamond"/>
          <w:color w:val="000000"/>
          <w:sz w:val="24"/>
          <w:szCs w:val="24"/>
        </w:rPr>
        <w:t xml:space="preserve">BRASIL, 2018, p. </w:t>
      </w:r>
      <w:r w:rsidR="00C429DE" w:rsidRPr="00C429DE">
        <w:rPr>
          <w:rFonts w:ascii="Garamond" w:hAnsi="Garamond"/>
          <w:color w:val="000000"/>
          <w:sz w:val="24"/>
          <w:szCs w:val="24"/>
        </w:rPr>
        <w:t>75). São ressaltadas habilidades de cada eixo (leitura de textos, produção de textos, oralidade e análise linguística/semiótica) para cada um desses campos</w:t>
      </w:r>
      <w:r w:rsidR="00D55B08">
        <w:rPr>
          <w:rFonts w:ascii="Garamond" w:hAnsi="Garamond"/>
          <w:color w:val="000000"/>
          <w:sz w:val="24"/>
          <w:szCs w:val="24"/>
        </w:rPr>
        <w:t>, sendo também destacada</w:t>
      </w:r>
      <w:r w:rsidR="00C429DE" w:rsidRPr="00C429DE">
        <w:rPr>
          <w:rFonts w:ascii="Garamond" w:hAnsi="Garamond"/>
          <w:color w:val="000000"/>
          <w:sz w:val="24"/>
          <w:szCs w:val="24"/>
        </w:rPr>
        <w:t xml:space="preserve"> a necessidade de um trabalho com a linguagem em </w:t>
      </w:r>
      <w:r w:rsidR="00C429DE" w:rsidRPr="00C429DE">
        <w:rPr>
          <w:rFonts w:ascii="Garamond" w:hAnsi="Garamond"/>
          <w:i/>
          <w:color w:val="000000"/>
          <w:sz w:val="24"/>
          <w:szCs w:val="24"/>
        </w:rPr>
        <w:t>contextos situados</w:t>
      </w:r>
      <w:r w:rsidR="00C429DE" w:rsidRPr="00C429DE">
        <w:rPr>
          <w:rFonts w:ascii="Garamond" w:hAnsi="Garamond"/>
          <w:color w:val="000000"/>
          <w:sz w:val="24"/>
          <w:szCs w:val="24"/>
        </w:rPr>
        <w:t xml:space="preserve"> e, nessa perspectiva, “[...] a organiz</w:t>
      </w:r>
      <w:r w:rsidR="005C7275">
        <w:rPr>
          <w:rFonts w:ascii="Garamond" w:hAnsi="Garamond"/>
          <w:color w:val="000000"/>
          <w:sz w:val="24"/>
          <w:szCs w:val="24"/>
        </w:rPr>
        <w:t>ação das práticas de linguagem [</w:t>
      </w:r>
      <w:r w:rsidR="00C429DE" w:rsidRPr="00C429DE">
        <w:rPr>
          <w:rFonts w:ascii="Garamond" w:hAnsi="Garamond"/>
          <w:color w:val="000000"/>
          <w:sz w:val="24"/>
          <w:szCs w:val="24"/>
        </w:rPr>
        <w:t>...</w:t>
      </w:r>
      <w:r w:rsidR="005C7275">
        <w:rPr>
          <w:rFonts w:ascii="Garamond" w:hAnsi="Garamond"/>
          <w:color w:val="000000"/>
          <w:sz w:val="24"/>
          <w:szCs w:val="24"/>
        </w:rPr>
        <w:t>]</w:t>
      </w:r>
      <w:r w:rsidR="00C429DE" w:rsidRPr="00C429DE">
        <w:rPr>
          <w:rFonts w:ascii="Garamond" w:hAnsi="Garamond"/>
          <w:color w:val="000000"/>
          <w:sz w:val="24"/>
          <w:szCs w:val="24"/>
        </w:rPr>
        <w:t xml:space="preserve"> por campos de atuação aponta para a importância da contextualização do conhecimento escolar, para a ideia de que essas práticas derivam de situações da vida social [...]” (</w:t>
      </w:r>
      <w:r w:rsidR="009950F8">
        <w:rPr>
          <w:rFonts w:ascii="Garamond" w:hAnsi="Garamond"/>
          <w:color w:val="000000"/>
          <w:sz w:val="24"/>
          <w:szCs w:val="24"/>
        </w:rPr>
        <w:t>BRASIL, 2018, p. 84</w:t>
      </w:r>
      <w:r w:rsidR="00C429DE" w:rsidRPr="00C429DE">
        <w:rPr>
          <w:rFonts w:ascii="Garamond" w:hAnsi="Garamond"/>
          <w:color w:val="000000"/>
          <w:sz w:val="24"/>
          <w:szCs w:val="24"/>
        </w:rPr>
        <w:t>).</w:t>
      </w:r>
    </w:p>
    <w:p w14:paraId="42B6BC84" w14:textId="77777777" w:rsidR="00C429DE" w:rsidRPr="00C429DE" w:rsidRDefault="008A6470" w:rsidP="00B34DF5">
      <w:pPr>
        <w:autoSpaceDE w:val="0"/>
        <w:autoSpaceDN w:val="0"/>
        <w:adjustRightInd w:val="0"/>
        <w:spacing w:after="0" w:line="240" w:lineRule="auto"/>
        <w:ind w:firstLine="709"/>
        <w:jc w:val="both"/>
        <w:rPr>
          <w:rFonts w:ascii="Garamond" w:hAnsi="Garamond"/>
          <w:sz w:val="24"/>
          <w:szCs w:val="24"/>
        </w:rPr>
      </w:pPr>
      <w:r w:rsidRPr="004A4180">
        <w:rPr>
          <w:rFonts w:ascii="Garamond" w:hAnsi="Garamond"/>
          <w:sz w:val="24"/>
          <w:szCs w:val="24"/>
        </w:rPr>
        <w:t>Atenta</w:t>
      </w:r>
      <w:r w:rsidR="00C429DE" w:rsidRPr="004A4180">
        <w:rPr>
          <w:rFonts w:ascii="Garamond" w:hAnsi="Garamond"/>
          <w:sz w:val="24"/>
          <w:szCs w:val="24"/>
        </w:rPr>
        <w:t xml:space="preserve">mos para a ênfase da BNCC em uma divisão por campos de atuação, bem como em trazê-los separadamente, com contextos, habilidades e gêneros próprios, para cada ano de </w:t>
      </w:r>
      <w:r w:rsidR="004A4180" w:rsidRPr="004A4180">
        <w:rPr>
          <w:rFonts w:ascii="Garamond" w:hAnsi="Garamond"/>
          <w:sz w:val="24"/>
          <w:szCs w:val="24"/>
        </w:rPr>
        <w:t>cada etapa de ensino. F</w:t>
      </w:r>
      <w:r w:rsidR="003A5E7E">
        <w:rPr>
          <w:rFonts w:ascii="Garamond" w:hAnsi="Garamond"/>
          <w:sz w:val="24"/>
          <w:szCs w:val="24"/>
        </w:rPr>
        <w:t>ei</w:t>
      </w:r>
      <w:r w:rsidR="004A4180" w:rsidRPr="004A4180">
        <w:rPr>
          <w:rFonts w:ascii="Garamond" w:hAnsi="Garamond"/>
          <w:sz w:val="24"/>
          <w:szCs w:val="24"/>
        </w:rPr>
        <w:t>to</w:t>
      </w:r>
      <w:r w:rsidRPr="004A4180">
        <w:rPr>
          <w:rFonts w:ascii="Garamond" w:hAnsi="Garamond"/>
          <w:sz w:val="24"/>
          <w:szCs w:val="24"/>
        </w:rPr>
        <w:t xml:space="preserve"> que</w:t>
      </w:r>
      <w:r w:rsidR="004A4180" w:rsidRPr="004A4180">
        <w:rPr>
          <w:rFonts w:ascii="Garamond" w:hAnsi="Garamond"/>
          <w:sz w:val="24"/>
          <w:szCs w:val="24"/>
        </w:rPr>
        <w:t xml:space="preserve"> nos remete</w:t>
      </w:r>
      <w:r w:rsidR="00C429DE" w:rsidRPr="004A4180">
        <w:rPr>
          <w:rFonts w:ascii="Garamond" w:hAnsi="Garamond"/>
          <w:sz w:val="24"/>
          <w:szCs w:val="24"/>
        </w:rPr>
        <w:t xml:space="preserve"> à divisão por “tipos de leitura”</w:t>
      </w:r>
      <w:r w:rsidR="004A4180" w:rsidRPr="004A4180">
        <w:rPr>
          <w:rFonts w:ascii="Garamond" w:hAnsi="Garamond"/>
          <w:sz w:val="24"/>
          <w:szCs w:val="24"/>
        </w:rPr>
        <w:t>,</w:t>
      </w:r>
      <w:r w:rsidR="001C5CFE">
        <w:rPr>
          <w:rFonts w:ascii="Garamond" w:hAnsi="Garamond"/>
          <w:sz w:val="24"/>
          <w:szCs w:val="24"/>
        </w:rPr>
        <w:t xml:space="preserve"> conforme encontrada nos PCN</w:t>
      </w:r>
      <w:r w:rsidR="001C5CFE" w:rsidRPr="001C5CFE">
        <w:rPr>
          <w:rFonts w:ascii="Garamond" w:hAnsi="Garamond"/>
          <w:color w:val="FF0000"/>
          <w:sz w:val="24"/>
          <w:szCs w:val="24"/>
        </w:rPr>
        <w:t>-</w:t>
      </w:r>
      <w:r w:rsidR="00C429DE" w:rsidRPr="004A4180">
        <w:rPr>
          <w:rFonts w:ascii="Garamond" w:hAnsi="Garamond"/>
          <w:sz w:val="24"/>
          <w:szCs w:val="24"/>
        </w:rPr>
        <w:t xml:space="preserve">LP (1997; 1998), </w:t>
      </w:r>
      <w:r w:rsidR="00A05EB9" w:rsidRPr="00940C9A">
        <w:rPr>
          <w:rFonts w:ascii="Garamond" w:hAnsi="Garamond"/>
          <w:sz w:val="24"/>
          <w:szCs w:val="24"/>
        </w:rPr>
        <w:t>pois</w:t>
      </w:r>
      <w:r w:rsidR="00C429DE" w:rsidRPr="00940C9A">
        <w:rPr>
          <w:rFonts w:ascii="Garamond" w:hAnsi="Garamond"/>
          <w:sz w:val="24"/>
          <w:szCs w:val="24"/>
        </w:rPr>
        <w:t xml:space="preserve"> a</w:t>
      </w:r>
      <w:r w:rsidR="00C429DE" w:rsidRPr="004A4180">
        <w:rPr>
          <w:rFonts w:ascii="Garamond" w:hAnsi="Garamond"/>
          <w:sz w:val="24"/>
          <w:szCs w:val="24"/>
        </w:rPr>
        <w:t xml:space="preserve"> separação </w:t>
      </w:r>
      <w:r w:rsidRPr="004A4180">
        <w:rPr>
          <w:rFonts w:ascii="Garamond" w:hAnsi="Garamond"/>
          <w:sz w:val="24"/>
          <w:szCs w:val="24"/>
        </w:rPr>
        <w:t xml:space="preserve">por campos de atividade humana </w:t>
      </w:r>
      <w:r w:rsidR="00C629A1">
        <w:rPr>
          <w:rFonts w:ascii="Garamond" w:hAnsi="Garamond"/>
          <w:sz w:val="24"/>
          <w:szCs w:val="24"/>
        </w:rPr>
        <w:t>acaba por também</w:t>
      </w:r>
      <w:r w:rsidR="00C429DE" w:rsidRPr="004A4180">
        <w:rPr>
          <w:rFonts w:ascii="Garamond" w:hAnsi="Garamond"/>
          <w:sz w:val="24"/>
          <w:szCs w:val="24"/>
        </w:rPr>
        <w:t xml:space="preserve"> configurar-se como uma orientação didático-metodológica do trabalho com a leitura, já que tais campos, como enfatiza o documento, “[...] orientam a seleção de gêneros, práticas, atividades e procedimentos em cada um </w:t>
      </w:r>
      <w:r w:rsidR="009A0817">
        <w:rPr>
          <w:rFonts w:ascii="Garamond" w:hAnsi="Garamond"/>
          <w:sz w:val="24"/>
          <w:szCs w:val="24"/>
        </w:rPr>
        <w:t xml:space="preserve">deles </w:t>
      </w:r>
      <w:r w:rsidR="00AA4C6C" w:rsidRPr="00110327">
        <w:rPr>
          <w:rFonts w:ascii="Garamond" w:hAnsi="Garamond"/>
          <w:sz w:val="24"/>
          <w:szCs w:val="24"/>
        </w:rPr>
        <w:t>[...]</w:t>
      </w:r>
      <w:r w:rsidR="00C429DE" w:rsidRPr="00110327">
        <w:rPr>
          <w:rFonts w:ascii="Garamond" w:hAnsi="Garamond"/>
          <w:sz w:val="24"/>
          <w:szCs w:val="24"/>
        </w:rPr>
        <w:t>” (</w:t>
      </w:r>
      <w:r w:rsidR="009950F8" w:rsidRPr="00110327">
        <w:rPr>
          <w:rFonts w:ascii="Garamond" w:hAnsi="Garamond"/>
          <w:sz w:val="24"/>
          <w:szCs w:val="24"/>
        </w:rPr>
        <w:t>BRASIL, 2018, p. 85</w:t>
      </w:r>
      <w:r w:rsidR="00C429DE" w:rsidRPr="00110327">
        <w:rPr>
          <w:rFonts w:ascii="Garamond" w:hAnsi="Garamond"/>
          <w:sz w:val="24"/>
          <w:szCs w:val="24"/>
        </w:rPr>
        <w:t xml:space="preserve">). </w:t>
      </w:r>
      <w:r w:rsidR="00AA4C6C" w:rsidRPr="00110327">
        <w:rPr>
          <w:rFonts w:ascii="Garamond" w:hAnsi="Garamond"/>
          <w:sz w:val="24"/>
          <w:szCs w:val="24"/>
        </w:rPr>
        <w:t>Assim</w:t>
      </w:r>
      <w:r w:rsidR="00C429DE" w:rsidRPr="00110327">
        <w:rPr>
          <w:rFonts w:ascii="Garamond" w:hAnsi="Garamond"/>
          <w:sz w:val="24"/>
          <w:szCs w:val="24"/>
        </w:rPr>
        <w:t xml:space="preserve">, os referidos </w:t>
      </w:r>
      <w:r w:rsidR="00C429DE" w:rsidRPr="004A4180">
        <w:rPr>
          <w:rFonts w:ascii="Garamond" w:hAnsi="Garamond"/>
          <w:sz w:val="24"/>
          <w:szCs w:val="24"/>
        </w:rPr>
        <w:t>documentos curriculares acabam por direcionar</w:t>
      </w:r>
      <w:r w:rsidR="00E67BBB">
        <w:rPr>
          <w:rFonts w:ascii="Garamond" w:hAnsi="Garamond"/>
          <w:sz w:val="24"/>
          <w:szCs w:val="24"/>
        </w:rPr>
        <w:t xml:space="preserve"> </w:t>
      </w:r>
      <w:r w:rsidR="00E67BBB" w:rsidRPr="00223A93">
        <w:rPr>
          <w:rFonts w:ascii="Garamond" w:hAnsi="Garamond"/>
          <w:sz w:val="24"/>
          <w:szCs w:val="24"/>
        </w:rPr>
        <w:t>didaticamente</w:t>
      </w:r>
      <w:r w:rsidR="00C429DE" w:rsidRPr="00223A93">
        <w:rPr>
          <w:rFonts w:ascii="Garamond" w:hAnsi="Garamond"/>
          <w:sz w:val="24"/>
          <w:szCs w:val="24"/>
        </w:rPr>
        <w:t xml:space="preserve"> a prática educativa para determinadas formas de se proceder com a leitura, </w:t>
      </w:r>
      <w:r w:rsidR="00E67BBB" w:rsidRPr="00223A93">
        <w:rPr>
          <w:rFonts w:ascii="Garamond" w:hAnsi="Garamond"/>
          <w:sz w:val="24"/>
          <w:szCs w:val="24"/>
        </w:rPr>
        <w:t xml:space="preserve">com </w:t>
      </w:r>
      <w:r w:rsidR="00C429DE" w:rsidRPr="00223A93">
        <w:rPr>
          <w:rFonts w:ascii="Garamond" w:hAnsi="Garamond"/>
          <w:sz w:val="24"/>
          <w:szCs w:val="24"/>
        </w:rPr>
        <w:t xml:space="preserve">caráter técnico, instrumental </w:t>
      </w:r>
      <w:r w:rsidR="00C429DE" w:rsidRPr="004A4180">
        <w:rPr>
          <w:rFonts w:ascii="Garamond" w:hAnsi="Garamond"/>
          <w:sz w:val="24"/>
          <w:szCs w:val="24"/>
        </w:rPr>
        <w:t>e normativo, que, ao nosso ver, atende a uma perspectiva neoliberal</w:t>
      </w:r>
      <w:r w:rsidR="00C629A1">
        <w:rPr>
          <w:rFonts w:ascii="Garamond" w:hAnsi="Garamond"/>
          <w:sz w:val="24"/>
          <w:szCs w:val="24"/>
        </w:rPr>
        <w:t>,</w:t>
      </w:r>
      <w:r w:rsidR="00C429DE" w:rsidRPr="004A4180">
        <w:rPr>
          <w:rFonts w:ascii="Garamond" w:hAnsi="Garamond"/>
          <w:sz w:val="24"/>
          <w:szCs w:val="24"/>
        </w:rPr>
        <w:t xml:space="preserve"> com seus mecanismos de mercado</w:t>
      </w:r>
      <w:r w:rsidR="00C629A1">
        <w:rPr>
          <w:rFonts w:ascii="Garamond" w:hAnsi="Garamond"/>
          <w:sz w:val="24"/>
          <w:szCs w:val="24"/>
        </w:rPr>
        <w:t>,</w:t>
      </w:r>
      <w:r w:rsidR="00C429DE" w:rsidRPr="004A4180">
        <w:rPr>
          <w:rFonts w:ascii="Garamond" w:hAnsi="Garamond"/>
          <w:sz w:val="24"/>
          <w:szCs w:val="24"/>
        </w:rPr>
        <w:t xml:space="preserve"> e apaga a autoria docente.</w:t>
      </w:r>
    </w:p>
    <w:p w14:paraId="776AE566" w14:textId="77777777" w:rsidR="00C429DE" w:rsidRPr="00B34DF5" w:rsidRDefault="00C429DE" w:rsidP="00B34DF5">
      <w:pPr>
        <w:autoSpaceDE w:val="0"/>
        <w:autoSpaceDN w:val="0"/>
        <w:adjustRightInd w:val="0"/>
        <w:spacing w:after="0" w:line="240" w:lineRule="auto"/>
        <w:ind w:firstLine="709"/>
        <w:jc w:val="both"/>
        <w:rPr>
          <w:rFonts w:ascii="Garamond" w:hAnsi="Garamond"/>
          <w:sz w:val="24"/>
          <w:szCs w:val="24"/>
        </w:rPr>
      </w:pPr>
      <w:r w:rsidRPr="00C429DE">
        <w:rPr>
          <w:rFonts w:ascii="Garamond" w:hAnsi="Garamond"/>
          <w:sz w:val="24"/>
          <w:szCs w:val="24"/>
        </w:rPr>
        <w:t>Em face de tais considerações e tendo em vista que a essas diretrizes curriculares oficiais vinculam-se programas go</w:t>
      </w:r>
      <w:r w:rsidR="0059540D">
        <w:rPr>
          <w:rFonts w:ascii="Garamond" w:hAnsi="Garamond"/>
          <w:sz w:val="24"/>
          <w:szCs w:val="24"/>
        </w:rPr>
        <w:t>vernamentais, com este trabalho</w:t>
      </w:r>
      <w:r w:rsidRPr="00C429DE">
        <w:rPr>
          <w:rFonts w:ascii="Garamond" w:hAnsi="Garamond"/>
          <w:sz w:val="24"/>
          <w:szCs w:val="24"/>
        </w:rPr>
        <w:t xml:space="preserve"> </w:t>
      </w:r>
      <w:r w:rsidRPr="00940C9A">
        <w:rPr>
          <w:rFonts w:ascii="Garamond" w:hAnsi="Garamond"/>
          <w:sz w:val="24"/>
          <w:szCs w:val="24"/>
        </w:rPr>
        <w:t>perseguimos</w:t>
      </w:r>
      <w:r w:rsidR="00A05EB9" w:rsidRPr="00940C9A">
        <w:rPr>
          <w:rFonts w:ascii="Garamond" w:hAnsi="Garamond"/>
          <w:sz w:val="24"/>
          <w:szCs w:val="24"/>
        </w:rPr>
        <w:t xml:space="preserve"> </w:t>
      </w:r>
      <w:r w:rsidRPr="00940C9A">
        <w:rPr>
          <w:rFonts w:ascii="Garamond" w:hAnsi="Garamond"/>
          <w:sz w:val="24"/>
          <w:szCs w:val="24"/>
        </w:rPr>
        <w:t>três</w:t>
      </w:r>
      <w:r w:rsidRPr="00C429DE">
        <w:rPr>
          <w:rFonts w:ascii="Garamond" w:hAnsi="Garamond"/>
          <w:sz w:val="24"/>
          <w:szCs w:val="24"/>
        </w:rPr>
        <w:t xml:space="preserve"> objetivos: 1. </w:t>
      </w:r>
      <w:r w:rsidR="00AA4C6C" w:rsidRPr="008B6E6F">
        <w:rPr>
          <w:rFonts w:ascii="Garamond" w:hAnsi="Garamond"/>
          <w:sz w:val="24"/>
          <w:szCs w:val="24"/>
        </w:rPr>
        <w:t>M</w:t>
      </w:r>
      <w:r w:rsidR="00C908C7" w:rsidRPr="008B6E6F">
        <w:rPr>
          <w:rFonts w:ascii="Garamond" w:hAnsi="Garamond"/>
          <w:sz w:val="24"/>
          <w:szCs w:val="24"/>
        </w:rPr>
        <w:t>ostra</w:t>
      </w:r>
      <w:r w:rsidRPr="008B6E6F">
        <w:rPr>
          <w:rFonts w:ascii="Garamond" w:hAnsi="Garamond"/>
          <w:sz w:val="24"/>
          <w:szCs w:val="24"/>
        </w:rPr>
        <w:t>r como políticas curriculares, reverberadas em programas governamentais, prescrevem o trabalho c</w:t>
      </w:r>
      <w:r w:rsidR="00307158" w:rsidRPr="008B6E6F">
        <w:rPr>
          <w:rFonts w:ascii="Garamond" w:hAnsi="Garamond"/>
          <w:sz w:val="24"/>
          <w:szCs w:val="24"/>
        </w:rPr>
        <w:t>om a leitura e, com efeito</w:t>
      </w:r>
      <w:r w:rsidRPr="008B6E6F">
        <w:rPr>
          <w:rFonts w:ascii="Garamond" w:hAnsi="Garamond"/>
          <w:sz w:val="24"/>
          <w:szCs w:val="24"/>
        </w:rPr>
        <w:t>, imp</w:t>
      </w:r>
      <w:r w:rsidR="00C908C7" w:rsidRPr="008B6E6F">
        <w:rPr>
          <w:rFonts w:ascii="Garamond" w:hAnsi="Garamond"/>
          <w:sz w:val="24"/>
          <w:szCs w:val="24"/>
        </w:rPr>
        <w:t xml:space="preserve">actam na formação do leitor; 2. </w:t>
      </w:r>
      <w:r w:rsidR="00AA4C6C" w:rsidRPr="008B6E6F">
        <w:rPr>
          <w:rFonts w:ascii="Garamond" w:hAnsi="Garamond"/>
          <w:sz w:val="24"/>
          <w:szCs w:val="24"/>
        </w:rPr>
        <w:t>A</w:t>
      </w:r>
      <w:r w:rsidR="00C908C7" w:rsidRPr="008B6E6F">
        <w:rPr>
          <w:rFonts w:ascii="Garamond" w:hAnsi="Garamond"/>
          <w:sz w:val="24"/>
          <w:szCs w:val="24"/>
        </w:rPr>
        <w:t>presenta</w:t>
      </w:r>
      <w:r w:rsidRPr="008B6E6F">
        <w:rPr>
          <w:rFonts w:ascii="Garamond" w:hAnsi="Garamond"/>
          <w:sz w:val="24"/>
          <w:szCs w:val="24"/>
        </w:rPr>
        <w:t>r ressonâncias das orientações metodológicas de programas oficiais para qualific</w:t>
      </w:r>
      <w:r w:rsidR="00AA4C6C" w:rsidRPr="008B6E6F">
        <w:rPr>
          <w:rFonts w:ascii="Garamond" w:hAnsi="Garamond"/>
          <w:sz w:val="24"/>
          <w:szCs w:val="24"/>
        </w:rPr>
        <w:t>ação da formação do leitor; 3. E</w:t>
      </w:r>
      <w:r w:rsidRPr="008B6E6F">
        <w:rPr>
          <w:rFonts w:ascii="Garamond" w:hAnsi="Garamond"/>
          <w:sz w:val="24"/>
          <w:szCs w:val="24"/>
        </w:rPr>
        <w:t xml:space="preserve">videnciar as concepções de leitura e, </w:t>
      </w:r>
      <w:r w:rsidR="00307158" w:rsidRPr="008B6E6F">
        <w:rPr>
          <w:rFonts w:ascii="Garamond" w:hAnsi="Garamond"/>
          <w:sz w:val="24"/>
          <w:szCs w:val="24"/>
        </w:rPr>
        <w:t>por conseguinte</w:t>
      </w:r>
      <w:r w:rsidRPr="008B6E6F">
        <w:rPr>
          <w:rFonts w:ascii="Garamond" w:hAnsi="Garamond"/>
          <w:sz w:val="24"/>
          <w:szCs w:val="24"/>
        </w:rPr>
        <w:t>, de leitor que subsidiam os p</w:t>
      </w:r>
      <w:r w:rsidRPr="00C429DE">
        <w:rPr>
          <w:rFonts w:ascii="Garamond" w:hAnsi="Garamond"/>
          <w:sz w:val="24"/>
          <w:szCs w:val="24"/>
        </w:rPr>
        <w:t xml:space="preserve">rogramas com os quais dialogamos. </w:t>
      </w:r>
    </w:p>
    <w:p w14:paraId="5AEF64E7" w14:textId="77777777" w:rsidR="00C429DE" w:rsidRPr="00C429DE" w:rsidRDefault="00C429DE" w:rsidP="00B34DF5">
      <w:pPr>
        <w:autoSpaceDE w:val="0"/>
        <w:autoSpaceDN w:val="0"/>
        <w:adjustRightInd w:val="0"/>
        <w:spacing w:after="0" w:line="240" w:lineRule="auto"/>
        <w:ind w:firstLine="709"/>
        <w:jc w:val="both"/>
        <w:rPr>
          <w:rFonts w:ascii="Garamond" w:hAnsi="Garamond"/>
          <w:color w:val="000000"/>
          <w:sz w:val="24"/>
          <w:szCs w:val="24"/>
        </w:rPr>
      </w:pPr>
      <w:r w:rsidRPr="00C429DE">
        <w:rPr>
          <w:rFonts w:ascii="Garamond" w:hAnsi="Garamond"/>
          <w:color w:val="000000"/>
          <w:sz w:val="24"/>
          <w:szCs w:val="24"/>
        </w:rPr>
        <w:t xml:space="preserve">Para tanto, nos apropriamos de materiais relativos a dois programas distintos: o </w:t>
      </w:r>
      <w:r w:rsidRPr="00C429DE">
        <w:rPr>
          <w:rFonts w:ascii="Garamond" w:hAnsi="Garamond"/>
          <w:i/>
          <w:color w:val="000000"/>
          <w:sz w:val="24"/>
          <w:szCs w:val="24"/>
        </w:rPr>
        <w:t>Pacto Nacional pela Alfabetização na Idade Certa</w:t>
      </w:r>
      <w:r w:rsidRPr="00C429DE">
        <w:rPr>
          <w:rFonts w:ascii="Garamond" w:hAnsi="Garamond"/>
          <w:color w:val="000000"/>
          <w:sz w:val="24"/>
          <w:szCs w:val="24"/>
        </w:rPr>
        <w:t xml:space="preserve"> </w:t>
      </w:r>
      <w:r w:rsidRPr="00C429DE">
        <w:rPr>
          <w:rFonts w:ascii="Garamond" w:hAnsi="Garamond"/>
          <w:i/>
          <w:color w:val="000000"/>
          <w:sz w:val="24"/>
          <w:szCs w:val="24"/>
        </w:rPr>
        <w:t>(</w:t>
      </w:r>
      <w:proofErr w:type="spellStart"/>
      <w:r w:rsidRPr="00C429DE">
        <w:rPr>
          <w:rFonts w:ascii="Garamond" w:hAnsi="Garamond"/>
          <w:i/>
          <w:color w:val="000000"/>
          <w:sz w:val="24"/>
          <w:szCs w:val="24"/>
        </w:rPr>
        <w:t>Pnaic</w:t>
      </w:r>
      <w:proofErr w:type="spellEnd"/>
      <w:r w:rsidRPr="00C429DE">
        <w:rPr>
          <w:rFonts w:ascii="Garamond" w:hAnsi="Garamond"/>
          <w:i/>
          <w:color w:val="000000"/>
          <w:sz w:val="24"/>
          <w:szCs w:val="24"/>
        </w:rPr>
        <w:t>)</w:t>
      </w:r>
      <w:r w:rsidRPr="00C429DE">
        <w:rPr>
          <w:rFonts w:ascii="Garamond" w:hAnsi="Garamond"/>
          <w:color w:val="000000"/>
          <w:sz w:val="24"/>
          <w:szCs w:val="24"/>
        </w:rPr>
        <w:t xml:space="preserve">, </w:t>
      </w:r>
      <w:r w:rsidRPr="00787D85">
        <w:rPr>
          <w:rFonts w:ascii="Garamond" w:hAnsi="Garamond"/>
          <w:sz w:val="24"/>
          <w:szCs w:val="24"/>
        </w:rPr>
        <w:t xml:space="preserve">que </w:t>
      </w:r>
      <w:r w:rsidR="00621BC7" w:rsidRPr="00787D85">
        <w:rPr>
          <w:rFonts w:ascii="Garamond" w:hAnsi="Garamond"/>
          <w:sz w:val="24"/>
          <w:szCs w:val="24"/>
        </w:rPr>
        <w:t>se orientou pel</w:t>
      </w:r>
      <w:r w:rsidRPr="00787D85">
        <w:rPr>
          <w:rFonts w:ascii="Garamond" w:hAnsi="Garamond"/>
          <w:sz w:val="24"/>
          <w:szCs w:val="24"/>
        </w:rPr>
        <w:t xml:space="preserve">as </w:t>
      </w:r>
      <w:r w:rsidRPr="00C429DE">
        <w:rPr>
          <w:rFonts w:ascii="Garamond" w:hAnsi="Garamond"/>
          <w:color w:val="000000"/>
          <w:sz w:val="24"/>
          <w:szCs w:val="24"/>
        </w:rPr>
        <w:t xml:space="preserve">diretrizes </w:t>
      </w:r>
      <w:r w:rsidRPr="00C429DE">
        <w:rPr>
          <w:rFonts w:ascii="Garamond" w:hAnsi="Garamond"/>
          <w:sz w:val="24"/>
          <w:szCs w:val="24"/>
        </w:rPr>
        <w:t xml:space="preserve">curriculares dos PCN-LP, e o </w:t>
      </w:r>
      <w:r w:rsidRPr="00C429DE">
        <w:rPr>
          <w:rFonts w:ascii="Garamond" w:hAnsi="Garamond"/>
          <w:i/>
          <w:sz w:val="24"/>
          <w:szCs w:val="24"/>
        </w:rPr>
        <w:t>Conta pra m</w:t>
      </w:r>
      <w:r w:rsidRPr="00C429DE">
        <w:rPr>
          <w:rFonts w:ascii="Garamond" w:hAnsi="Garamond"/>
          <w:sz w:val="24"/>
          <w:szCs w:val="24"/>
        </w:rPr>
        <w:t>im que foi lançado como</w:t>
      </w:r>
      <w:r w:rsidRPr="00C429DE">
        <w:rPr>
          <w:rFonts w:ascii="Garamond" w:hAnsi="Garamond"/>
          <w:color w:val="000000"/>
          <w:sz w:val="24"/>
          <w:szCs w:val="24"/>
        </w:rPr>
        <w:t xml:space="preserve"> uma ação do Plano Nacional de Alfabetização (PNA-2019), que, por sua vez, se insere no contexto de vigência da BNCC. </w:t>
      </w:r>
      <w:r w:rsidRPr="00C429DE">
        <w:rPr>
          <w:rFonts w:ascii="Garamond" w:hAnsi="Garamond"/>
          <w:sz w:val="24"/>
          <w:szCs w:val="24"/>
        </w:rPr>
        <w:t>Compreendemos que ambos programas</w:t>
      </w:r>
      <w:r w:rsidRPr="00C429DE">
        <w:rPr>
          <w:rFonts w:ascii="Garamond" w:hAnsi="Garamond"/>
          <w:color w:val="000000"/>
          <w:sz w:val="24"/>
          <w:szCs w:val="24"/>
        </w:rPr>
        <w:t xml:space="preserve"> trazem uma proposta </w:t>
      </w:r>
      <w:r w:rsidRPr="00C429DE">
        <w:rPr>
          <w:rFonts w:ascii="Garamond" w:hAnsi="Garamond"/>
          <w:sz w:val="24"/>
          <w:szCs w:val="24"/>
        </w:rPr>
        <w:t xml:space="preserve">curricular de </w:t>
      </w:r>
      <w:r w:rsidRPr="00C429DE">
        <w:rPr>
          <w:rFonts w:ascii="Garamond" w:hAnsi="Garamond"/>
          <w:color w:val="000000"/>
          <w:sz w:val="24"/>
          <w:szCs w:val="24"/>
        </w:rPr>
        <w:t>trabalho com a leitura com o viés compartimentado, sob</w:t>
      </w:r>
      <w:r w:rsidR="00621BC7">
        <w:rPr>
          <w:rFonts w:ascii="Garamond" w:hAnsi="Garamond"/>
          <w:color w:val="000000"/>
          <w:sz w:val="24"/>
          <w:szCs w:val="24"/>
        </w:rPr>
        <w:t xml:space="preserve"> a ótica dos “tipos de leitura</w:t>
      </w:r>
      <w:r w:rsidR="00621BC7" w:rsidRPr="001475A7">
        <w:rPr>
          <w:rFonts w:ascii="Garamond" w:hAnsi="Garamond"/>
          <w:sz w:val="24"/>
          <w:szCs w:val="24"/>
        </w:rPr>
        <w:t>”: o</w:t>
      </w:r>
      <w:r w:rsidRPr="00C429DE">
        <w:rPr>
          <w:rFonts w:ascii="Garamond" w:hAnsi="Garamond"/>
          <w:color w:val="000000"/>
          <w:sz w:val="24"/>
          <w:szCs w:val="24"/>
        </w:rPr>
        <w:t xml:space="preserve"> </w:t>
      </w:r>
      <w:proofErr w:type="spellStart"/>
      <w:r w:rsidRPr="001475A7">
        <w:rPr>
          <w:rFonts w:ascii="Garamond" w:hAnsi="Garamond"/>
          <w:i/>
          <w:color w:val="000000"/>
          <w:sz w:val="24"/>
          <w:szCs w:val="24"/>
        </w:rPr>
        <w:t>Pnaic</w:t>
      </w:r>
      <w:proofErr w:type="spellEnd"/>
      <w:r w:rsidRPr="00C429DE">
        <w:rPr>
          <w:rFonts w:ascii="Garamond" w:hAnsi="Garamond"/>
          <w:color w:val="000000"/>
          <w:sz w:val="24"/>
          <w:szCs w:val="24"/>
        </w:rPr>
        <w:t xml:space="preserve"> indicou algumas atividades permanentes a serem realizadas com os professores em cada encontro e a primeira delas foi a </w:t>
      </w:r>
      <w:r w:rsidRPr="00C429DE">
        <w:rPr>
          <w:rFonts w:ascii="Garamond" w:hAnsi="Garamond"/>
          <w:i/>
          <w:color w:val="000000"/>
          <w:sz w:val="24"/>
          <w:szCs w:val="24"/>
        </w:rPr>
        <w:t>leitura para deleite</w:t>
      </w:r>
      <w:r w:rsidRPr="00C429DE">
        <w:rPr>
          <w:rFonts w:ascii="Garamond" w:hAnsi="Garamond"/>
          <w:color w:val="000000"/>
          <w:sz w:val="24"/>
          <w:szCs w:val="24"/>
        </w:rPr>
        <w:t>, que consiste na “[...] leitura de textos literários, com conversa sobre os textos lidos, incluindo algumas obras de literatura infantil, com o intuito de evidenciar a importância desse tipo de atividad</w:t>
      </w:r>
      <w:r w:rsidRPr="001475A7">
        <w:rPr>
          <w:rFonts w:ascii="Garamond" w:hAnsi="Garamond"/>
          <w:sz w:val="24"/>
          <w:szCs w:val="24"/>
        </w:rPr>
        <w:t>e</w:t>
      </w:r>
      <w:r w:rsidR="00621BC7" w:rsidRPr="001475A7">
        <w:rPr>
          <w:rFonts w:ascii="Garamond" w:hAnsi="Garamond"/>
          <w:sz w:val="24"/>
          <w:szCs w:val="24"/>
        </w:rPr>
        <w:t>[...]</w:t>
      </w:r>
      <w:r w:rsidRPr="001475A7">
        <w:rPr>
          <w:rFonts w:ascii="Garamond" w:hAnsi="Garamond"/>
          <w:sz w:val="24"/>
          <w:szCs w:val="24"/>
        </w:rPr>
        <w:t xml:space="preserve">” </w:t>
      </w:r>
      <w:r w:rsidRPr="00C429DE">
        <w:rPr>
          <w:rFonts w:ascii="Garamond" w:hAnsi="Garamond"/>
          <w:color w:val="000000"/>
          <w:sz w:val="24"/>
          <w:szCs w:val="24"/>
        </w:rPr>
        <w:t>(BRASI</w:t>
      </w:r>
      <w:r w:rsidR="00621BC7">
        <w:rPr>
          <w:rFonts w:ascii="Garamond" w:hAnsi="Garamond"/>
          <w:color w:val="000000"/>
          <w:sz w:val="24"/>
          <w:szCs w:val="24"/>
        </w:rPr>
        <w:t xml:space="preserve">L, </w:t>
      </w:r>
      <w:r w:rsidR="00621BC7" w:rsidRPr="008765D2">
        <w:rPr>
          <w:rFonts w:ascii="Garamond" w:hAnsi="Garamond"/>
          <w:color w:val="000000"/>
          <w:sz w:val="24"/>
          <w:szCs w:val="24"/>
        </w:rPr>
        <w:t>2012</w:t>
      </w:r>
      <w:r w:rsidR="00510D41" w:rsidRPr="008765D2">
        <w:rPr>
          <w:rFonts w:ascii="Garamond" w:hAnsi="Garamond"/>
          <w:color w:val="000000"/>
          <w:sz w:val="24"/>
          <w:szCs w:val="24"/>
        </w:rPr>
        <w:t>a</w:t>
      </w:r>
      <w:r w:rsidR="00621BC7" w:rsidRPr="008765D2">
        <w:rPr>
          <w:rFonts w:ascii="Garamond" w:hAnsi="Garamond"/>
          <w:color w:val="000000"/>
          <w:sz w:val="24"/>
          <w:szCs w:val="24"/>
        </w:rPr>
        <w:t>,</w:t>
      </w:r>
      <w:r w:rsidR="00621BC7">
        <w:rPr>
          <w:rFonts w:ascii="Garamond" w:hAnsi="Garamond"/>
          <w:color w:val="000000"/>
          <w:sz w:val="24"/>
          <w:szCs w:val="24"/>
        </w:rPr>
        <w:t xml:space="preserve"> p. 32) com as </w:t>
      </w:r>
      <w:r w:rsidR="00621BC7" w:rsidRPr="001475A7">
        <w:rPr>
          <w:rFonts w:ascii="Garamond" w:hAnsi="Garamond"/>
          <w:sz w:val="24"/>
          <w:szCs w:val="24"/>
        </w:rPr>
        <w:t>crianças; o</w:t>
      </w:r>
      <w:r w:rsidRPr="001475A7">
        <w:rPr>
          <w:rFonts w:ascii="Garamond" w:hAnsi="Garamond"/>
          <w:sz w:val="24"/>
          <w:szCs w:val="24"/>
        </w:rPr>
        <w:t xml:space="preserve"> </w:t>
      </w:r>
      <w:r w:rsidRPr="00C429DE">
        <w:rPr>
          <w:rFonts w:ascii="Garamond" w:hAnsi="Garamond"/>
          <w:i/>
          <w:color w:val="000000"/>
          <w:sz w:val="24"/>
          <w:szCs w:val="24"/>
        </w:rPr>
        <w:t>Conta pra m</w:t>
      </w:r>
      <w:r w:rsidRPr="00C429DE">
        <w:rPr>
          <w:rFonts w:ascii="Garamond" w:hAnsi="Garamond"/>
          <w:color w:val="000000"/>
          <w:sz w:val="24"/>
          <w:szCs w:val="24"/>
        </w:rPr>
        <w:t>i</w:t>
      </w:r>
      <w:r w:rsidRPr="00C429DE">
        <w:rPr>
          <w:rFonts w:ascii="Garamond" w:hAnsi="Garamond"/>
          <w:i/>
          <w:color w:val="000000"/>
          <w:sz w:val="24"/>
          <w:szCs w:val="24"/>
        </w:rPr>
        <w:t>m</w:t>
      </w:r>
      <w:r w:rsidRPr="00C429DE">
        <w:rPr>
          <w:rFonts w:ascii="Garamond" w:hAnsi="Garamond"/>
          <w:color w:val="000000"/>
          <w:sz w:val="24"/>
          <w:szCs w:val="24"/>
        </w:rPr>
        <w:t xml:space="preserve"> indica a </w:t>
      </w:r>
      <w:r w:rsidRPr="00C429DE">
        <w:rPr>
          <w:rFonts w:ascii="Garamond" w:hAnsi="Garamond"/>
          <w:i/>
          <w:color w:val="000000"/>
          <w:sz w:val="24"/>
          <w:szCs w:val="24"/>
        </w:rPr>
        <w:t>leitura dialogada</w:t>
      </w:r>
      <w:r w:rsidRPr="00C429DE">
        <w:rPr>
          <w:rFonts w:ascii="Garamond" w:hAnsi="Garamond"/>
          <w:color w:val="000000"/>
          <w:sz w:val="24"/>
          <w:szCs w:val="24"/>
        </w:rPr>
        <w:t xml:space="preserve"> como uma das principais práticas da </w:t>
      </w:r>
      <w:r w:rsidRPr="00C429DE">
        <w:rPr>
          <w:rFonts w:ascii="Garamond" w:hAnsi="Garamond"/>
          <w:i/>
          <w:color w:val="000000"/>
          <w:sz w:val="24"/>
          <w:szCs w:val="24"/>
        </w:rPr>
        <w:t>literacia familiar</w:t>
      </w:r>
      <w:r w:rsidRPr="00C429DE">
        <w:rPr>
          <w:rFonts w:ascii="Garamond" w:hAnsi="Garamond"/>
          <w:color w:val="000000"/>
          <w:sz w:val="24"/>
          <w:szCs w:val="24"/>
        </w:rPr>
        <w:t>, indicando que a conversa entre adultos e crianças antes, durante e depois da leitura em voz alta ajuda a promover uma atitude positiva em relação à leitura (BRASIL, 2019).</w:t>
      </w:r>
    </w:p>
    <w:p w14:paraId="2CFECCA8" w14:textId="77777777" w:rsidR="00C429DE" w:rsidRPr="00F6433F" w:rsidRDefault="009C4B57" w:rsidP="009C4B57">
      <w:pPr>
        <w:autoSpaceDE w:val="0"/>
        <w:autoSpaceDN w:val="0"/>
        <w:adjustRightInd w:val="0"/>
        <w:spacing w:after="0" w:line="240" w:lineRule="auto"/>
        <w:ind w:firstLine="709"/>
        <w:jc w:val="both"/>
        <w:rPr>
          <w:rFonts w:ascii="Garamond" w:eastAsia="Arial" w:hAnsi="Garamond"/>
          <w:b/>
          <w:color w:val="000000"/>
          <w:sz w:val="24"/>
          <w:szCs w:val="24"/>
        </w:rPr>
      </w:pPr>
      <w:r>
        <w:rPr>
          <w:rFonts w:ascii="Garamond" w:hAnsi="Garamond"/>
          <w:sz w:val="24"/>
          <w:szCs w:val="24"/>
        </w:rPr>
        <w:t xml:space="preserve">O </w:t>
      </w:r>
      <w:r w:rsidR="00C429DE" w:rsidRPr="00C429DE">
        <w:rPr>
          <w:rFonts w:ascii="Garamond" w:eastAsia="Arial" w:hAnsi="Garamond"/>
          <w:color w:val="000000"/>
          <w:sz w:val="24"/>
          <w:szCs w:val="24"/>
        </w:rPr>
        <w:t>trabalho trazido à discussão é de base qualitativa, de cunho documental, pois as análi</w:t>
      </w:r>
      <w:r w:rsidR="00534A6C">
        <w:rPr>
          <w:rFonts w:ascii="Garamond" w:eastAsia="Arial" w:hAnsi="Garamond"/>
          <w:color w:val="000000"/>
          <w:sz w:val="24"/>
          <w:szCs w:val="24"/>
        </w:rPr>
        <w:t xml:space="preserve">ses de materiais dos programas </w:t>
      </w:r>
      <w:r w:rsidR="00C429DE" w:rsidRPr="00C429DE">
        <w:rPr>
          <w:rFonts w:ascii="Garamond" w:eastAsia="Arial" w:hAnsi="Garamond"/>
          <w:color w:val="000000"/>
          <w:sz w:val="24"/>
          <w:szCs w:val="24"/>
        </w:rPr>
        <w:t xml:space="preserve">se processaram de modo sistemático e compreensivo, </w:t>
      </w:r>
      <w:r w:rsidR="00C429DE" w:rsidRPr="00C429DE">
        <w:rPr>
          <w:rFonts w:ascii="Garamond" w:eastAsia="Arial" w:hAnsi="Garamond"/>
          <w:sz w:val="24"/>
          <w:szCs w:val="24"/>
        </w:rPr>
        <w:t xml:space="preserve">seguindo três </w:t>
      </w:r>
      <w:r w:rsidR="00C429DE" w:rsidRPr="00C429DE">
        <w:rPr>
          <w:rFonts w:ascii="Garamond" w:eastAsia="Arial" w:hAnsi="Garamond"/>
          <w:color w:val="000000"/>
          <w:sz w:val="24"/>
          <w:szCs w:val="24"/>
        </w:rPr>
        <w:t>etapas de análise: a redução, a exibição e a verificação</w:t>
      </w:r>
      <w:r w:rsidR="007B36A2">
        <w:rPr>
          <w:rFonts w:ascii="Garamond" w:eastAsia="Arial" w:hAnsi="Garamond"/>
          <w:color w:val="000000"/>
          <w:sz w:val="24"/>
          <w:szCs w:val="24"/>
        </w:rPr>
        <w:t xml:space="preserve"> </w:t>
      </w:r>
      <w:r w:rsidR="007B36A2" w:rsidRPr="00C429DE">
        <w:rPr>
          <w:rFonts w:ascii="Garamond" w:eastAsia="Arial" w:hAnsi="Garamond"/>
          <w:color w:val="000000"/>
          <w:sz w:val="24"/>
          <w:szCs w:val="24"/>
        </w:rPr>
        <w:t>(GIL, 2010)</w:t>
      </w:r>
      <w:r w:rsidR="007B36A2">
        <w:rPr>
          <w:rFonts w:ascii="Garamond" w:eastAsia="Arial" w:hAnsi="Garamond"/>
          <w:color w:val="000000"/>
          <w:sz w:val="24"/>
          <w:szCs w:val="24"/>
        </w:rPr>
        <w:t>.</w:t>
      </w:r>
      <w:r w:rsidR="00C429DE" w:rsidRPr="00C429DE">
        <w:rPr>
          <w:rFonts w:ascii="Garamond" w:eastAsia="Arial" w:hAnsi="Garamond"/>
          <w:color w:val="000000"/>
          <w:sz w:val="24"/>
          <w:szCs w:val="24"/>
        </w:rPr>
        <w:t xml:space="preserve"> </w:t>
      </w:r>
    </w:p>
    <w:p w14:paraId="45FE2199" w14:textId="77777777" w:rsidR="007B36A2" w:rsidRDefault="00C429DE" w:rsidP="00F6433F">
      <w:pPr>
        <w:spacing w:after="0" w:line="240" w:lineRule="auto"/>
        <w:ind w:firstLine="709"/>
        <w:jc w:val="both"/>
        <w:rPr>
          <w:rFonts w:ascii="Garamond" w:hAnsi="Garamond"/>
          <w:color w:val="000000"/>
          <w:sz w:val="24"/>
          <w:szCs w:val="24"/>
        </w:rPr>
      </w:pPr>
      <w:r w:rsidRPr="00C429DE">
        <w:rPr>
          <w:rFonts w:ascii="Garamond" w:eastAsia="Arial" w:hAnsi="Garamond"/>
          <w:sz w:val="24"/>
          <w:szCs w:val="24"/>
        </w:rPr>
        <w:t xml:space="preserve">Ao proceder com a redução, além de elencarmos o </w:t>
      </w:r>
      <w:r w:rsidRPr="00C429DE">
        <w:rPr>
          <w:rFonts w:ascii="Garamond" w:eastAsia="Arial" w:hAnsi="Garamond"/>
          <w:i/>
          <w:sz w:val="24"/>
          <w:szCs w:val="24"/>
        </w:rPr>
        <w:t>Caderno de Apresentação</w:t>
      </w:r>
      <w:r w:rsidRPr="00C429DE">
        <w:rPr>
          <w:rFonts w:ascii="Garamond" w:eastAsia="Arial" w:hAnsi="Garamond"/>
          <w:sz w:val="24"/>
          <w:szCs w:val="24"/>
        </w:rPr>
        <w:t xml:space="preserve"> do </w:t>
      </w:r>
      <w:proofErr w:type="spellStart"/>
      <w:r w:rsidRPr="006B6E33">
        <w:rPr>
          <w:rFonts w:ascii="Garamond" w:eastAsia="Arial" w:hAnsi="Garamond"/>
          <w:i/>
          <w:sz w:val="24"/>
          <w:szCs w:val="24"/>
        </w:rPr>
        <w:t>Pnaic</w:t>
      </w:r>
      <w:proofErr w:type="spellEnd"/>
      <w:r w:rsidRPr="00C429DE">
        <w:rPr>
          <w:rFonts w:ascii="Garamond" w:eastAsia="Arial" w:hAnsi="Garamond"/>
          <w:sz w:val="24"/>
          <w:szCs w:val="24"/>
        </w:rPr>
        <w:t>, de 2012</w:t>
      </w:r>
      <w:r w:rsidR="007B36A2">
        <w:rPr>
          <w:rFonts w:ascii="Garamond" w:eastAsia="Arial" w:hAnsi="Garamond"/>
          <w:sz w:val="24"/>
          <w:szCs w:val="24"/>
        </w:rPr>
        <w:t>,</w:t>
      </w:r>
      <w:r w:rsidRPr="00C429DE">
        <w:rPr>
          <w:rFonts w:ascii="Garamond" w:eastAsia="Arial" w:hAnsi="Garamond"/>
          <w:sz w:val="24"/>
          <w:szCs w:val="24"/>
        </w:rPr>
        <w:t xml:space="preserve"> e o </w:t>
      </w:r>
      <w:r w:rsidRPr="00C429DE">
        <w:rPr>
          <w:rFonts w:ascii="Garamond" w:eastAsia="Arial" w:hAnsi="Garamond"/>
          <w:i/>
          <w:sz w:val="24"/>
          <w:szCs w:val="24"/>
        </w:rPr>
        <w:t>Guia de Literacia Familiar</w:t>
      </w:r>
      <w:r w:rsidRPr="00C429DE">
        <w:rPr>
          <w:rFonts w:ascii="Garamond" w:eastAsia="Arial" w:hAnsi="Garamond"/>
          <w:sz w:val="24"/>
          <w:szCs w:val="24"/>
        </w:rPr>
        <w:t xml:space="preserve"> do </w:t>
      </w:r>
      <w:r w:rsidRPr="006B6E33">
        <w:rPr>
          <w:rFonts w:ascii="Garamond" w:eastAsia="Arial" w:hAnsi="Garamond"/>
          <w:i/>
          <w:sz w:val="24"/>
          <w:szCs w:val="24"/>
        </w:rPr>
        <w:t>Conta pra mim</w:t>
      </w:r>
      <w:r w:rsidRPr="006B6E33">
        <w:rPr>
          <w:rFonts w:ascii="Garamond" w:eastAsia="Arial" w:hAnsi="Garamond"/>
          <w:sz w:val="24"/>
          <w:szCs w:val="24"/>
        </w:rPr>
        <w:t xml:space="preserve">, de 2019, como </w:t>
      </w:r>
      <w:r w:rsidR="007B36A2" w:rsidRPr="006B6E33">
        <w:rPr>
          <w:rFonts w:ascii="Garamond" w:eastAsia="Arial" w:hAnsi="Garamond"/>
          <w:sz w:val="24"/>
          <w:szCs w:val="24"/>
        </w:rPr>
        <w:t>fontes documentais</w:t>
      </w:r>
      <w:r w:rsidRPr="006B6E33">
        <w:rPr>
          <w:rFonts w:ascii="Garamond" w:eastAsia="Arial" w:hAnsi="Garamond"/>
          <w:sz w:val="24"/>
          <w:szCs w:val="24"/>
        </w:rPr>
        <w:t>,</w:t>
      </w:r>
      <w:r w:rsidRPr="006B6E33">
        <w:rPr>
          <w:rFonts w:ascii="Garamond" w:hAnsi="Garamond"/>
          <w:sz w:val="24"/>
          <w:szCs w:val="24"/>
        </w:rPr>
        <w:t xml:space="preserve"> buscamos na </w:t>
      </w:r>
      <w:r w:rsidR="00A83CFB" w:rsidRPr="006B6E33">
        <w:rPr>
          <w:rFonts w:ascii="Garamond" w:hAnsi="Garamond"/>
          <w:i/>
          <w:sz w:val="24"/>
          <w:szCs w:val="24"/>
        </w:rPr>
        <w:t>I</w:t>
      </w:r>
      <w:r w:rsidRPr="006B6E33">
        <w:rPr>
          <w:rFonts w:ascii="Garamond" w:hAnsi="Garamond"/>
          <w:i/>
          <w:sz w:val="24"/>
          <w:szCs w:val="24"/>
        </w:rPr>
        <w:t xml:space="preserve">nternet </w:t>
      </w:r>
      <w:r w:rsidRPr="006B6E33">
        <w:rPr>
          <w:rFonts w:ascii="Garamond" w:hAnsi="Garamond"/>
          <w:sz w:val="24"/>
          <w:szCs w:val="24"/>
        </w:rPr>
        <w:t>dados relativos à</w:t>
      </w:r>
      <w:r w:rsidR="00621BC7" w:rsidRPr="006B6E33">
        <w:rPr>
          <w:rFonts w:ascii="Garamond" w:hAnsi="Garamond"/>
          <w:sz w:val="24"/>
          <w:szCs w:val="24"/>
        </w:rPr>
        <w:t>s expressões</w:t>
      </w:r>
      <w:r w:rsidRPr="00C429DE">
        <w:rPr>
          <w:rFonts w:ascii="Garamond" w:hAnsi="Garamond"/>
          <w:color w:val="000000"/>
          <w:sz w:val="24"/>
          <w:szCs w:val="24"/>
        </w:rPr>
        <w:t xml:space="preserve"> </w:t>
      </w:r>
      <w:r w:rsidRPr="00C429DE">
        <w:rPr>
          <w:rFonts w:ascii="Garamond" w:hAnsi="Garamond"/>
          <w:i/>
          <w:color w:val="000000"/>
          <w:sz w:val="24"/>
          <w:szCs w:val="24"/>
        </w:rPr>
        <w:t>leitura para deleite</w:t>
      </w:r>
      <w:r w:rsidR="00621BC7">
        <w:rPr>
          <w:rFonts w:ascii="Garamond" w:hAnsi="Garamond"/>
          <w:i/>
          <w:color w:val="000000"/>
          <w:sz w:val="24"/>
          <w:szCs w:val="24"/>
        </w:rPr>
        <w:t xml:space="preserve"> </w:t>
      </w:r>
      <w:r w:rsidR="00621BC7" w:rsidRPr="007731C8">
        <w:rPr>
          <w:rFonts w:ascii="Garamond" w:hAnsi="Garamond"/>
          <w:sz w:val="24"/>
          <w:szCs w:val="24"/>
        </w:rPr>
        <w:t>e</w:t>
      </w:r>
      <w:r w:rsidR="00621BC7" w:rsidRPr="007731C8">
        <w:rPr>
          <w:rFonts w:ascii="Garamond" w:hAnsi="Garamond"/>
          <w:i/>
          <w:sz w:val="24"/>
          <w:szCs w:val="24"/>
        </w:rPr>
        <w:t xml:space="preserve"> leitura dialogada</w:t>
      </w:r>
      <w:r w:rsidRPr="007731C8">
        <w:rPr>
          <w:rFonts w:ascii="Garamond" w:hAnsi="Garamond"/>
          <w:i/>
          <w:sz w:val="24"/>
          <w:szCs w:val="24"/>
        </w:rPr>
        <w:t>.</w:t>
      </w:r>
      <w:r w:rsidRPr="007731C8">
        <w:rPr>
          <w:rFonts w:ascii="Garamond" w:hAnsi="Garamond"/>
          <w:sz w:val="24"/>
          <w:szCs w:val="24"/>
        </w:rPr>
        <w:t xml:space="preserve"> </w:t>
      </w:r>
      <w:r w:rsidR="00621BC7" w:rsidRPr="00065A71">
        <w:rPr>
          <w:rFonts w:ascii="Garamond" w:hAnsi="Garamond"/>
          <w:sz w:val="24"/>
          <w:szCs w:val="24"/>
        </w:rPr>
        <w:t>Com a primeira, e</w:t>
      </w:r>
      <w:r w:rsidRPr="00065A71">
        <w:rPr>
          <w:rFonts w:ascii="Garamond" w:hAnsi="Garamond"/>
          <w:sz w:val="24"/>
          <w:szCs w:val="24"/>
        </w:rPr>
        <w:t>ncontramos muita</w:t>
      </w:r>
      <w:r w:rsidRPr="00C429DE">
        <w:rPr>
          <w:rFonts w:ascii="Garamond" w:hAnsi="Garamond"/>
          <w:color w:val="000000"/>
          <w:sz w:val="24"/>
          <w:szCs w:val="24"/>
        </w:rPr>
        <w:t xml:space="preserve">s referências a </w:t>
      </w:r>
      <w:r w:rsidRPr="00C429DE">
        <w:rPr>
          <w:rFonts w:ascii="Garamond" w:hAnsi="Garamond"/>
          <w:i/>
          <w:color w:val="000000"/>
          <w:sz w:val="24"/>
          <w:szCs w:val="24"/>
        </w:rPr>
        <w:t>blogs</w:t>
      </w:r>
      <w:r w:rsidRPr="00C429DE">
        <w:rPr>
          <w:rFonts w:ascii="Garamond" w:hAnsi="Garamond"/>
          <w:color w:val="000000"/>
          <w:sz w:val="24"/>
          <w:szCs w:val="24"/>
        </w:rPr>
        <w:t xml:space="preserve"> de professores, o que nos deixou pistas de um </w:t>
      </w:r>
      <w:r w:rsidRPr="00C429DE">
        <w:rPr>
          <w:rFonts w:ascii="Garamond" w:hAnsi="Garamond"/>
          <w:i/>
          <w:color w:val="000000"/>
          <w:sz w:val="24"/>
          <w:szCs w:val="24"/>
        </w:rPr>
        <w:t>lócus</w:t>
      </w:r>
      <w:r w:rsidRPr="00C429DE">
        <w:rPr>
          <w:rFonts w:ascii="Garamond" w:hAnsi="Garamond"/>
          <w:color w:val="000000"/>
          <w:sz w:val="24"/>
          <w:szCs w:val="24"/>
        </w:rPr>
        <w:t xml:space="preserve"> profícuo </w:t>
      </w:r>
      <w:r w:rsidRPr="00C429DE">
        <w:rPr>
          <w:rFonts w:ascii="Garamond" w:hAnsi="Garamond"/>
          <w:color w:val="000000"/>
          <w:sz w:val="24"/>
          <w:szCs w:val="24"/>
        </w:rPr>
        <w:lastRenderedPageBreak/>
        <w:t xml:space="preserve">de investigação de como as orientações de trabalho com a leitura, em específico a </w:t>
      </w:r>
      <w:r w:rsidRPr="00C429DE">
        <w:rPr>
          <w:rFonts w:ascii="Garamond" w:hAnsi="Garamond"/>
          <w:i/>
          <w:color w:val="000000"/>
          <w:sz w:val="24"/>
          <w:szCs w:val="24"/>
        </w:rPr>
        <w:t>para deleite</w:t>
      </w:r>
      <w:r w:rsidRPr="00C429DE">
        <w:rPr>
          <w:rFonts w:ascii="Garamond" w:hAnsi="Garamond"/>
          <w:color w:val="000000"/>
          <w:sz w:val="24"/>
          <w:szCs w:val="24"/>
        </w:rPr>
        <w:t>, têm se configurado no âmbito das prática</w:t>
      </w:r>
      <w:r w:rsidR="00872D24">
        <w:rPr>
          <w:rFonts w:ascii="Garamond" w:hAnsi="Garamond"/>
          <w:color w:val="000000"/>
          <w:sz w:val="24"/>
          <w:szCs w:val="24"/>
        </w:rPr>
        <w:t>s</w:t>
      </w:r>
      <w:r w:rsidRPr="00C429DE">
        <w:rPr>
          <w:rFonts w:ascii="Garamond" w:hAnsi="Garamond"/>
          <w:color w:val="000000"/>
          <w:sz w:val="24"/>
          <w:szCs w:val="24"/>
        </w:rPr>
        <w:t xml:space="preserve"> </w:t>
      </w:r>
      <w:r w:rsidRPr="00E315FE">
        <w:rPr>
          <w:rFonts w:ascii="Garamond" w:hAnsi="Garamond"/>
          <w:sz w:val="24"/>
          <w:szCs w:val="24"/>
        </w:rPr>
        <w:t>educativa</w:t>
      </w:r>
      <w:r w:rsidR="00872D24" w:rsidRPr="00E315FE">
        <w:rPr>
          <w:rFonts w:ascii="Garamond" w:hAnsi="Garamond"/>
          <w:sz w:val="24"/>
          <w:szCs w:val="24"/>
        </w:rPr>
        <w:t>s</w:t>
      </w:r>
      <w:r w:rsidRPr="00E315FE">
        <w:rPr>
          <w:rFonts w:ascii="Garamond" w:hAnsi="Garamond"/>
          <w:sz w:val="24"/>
          <w:szCs w:val="24"/>
        </w:rPr>
        <w:t xml:space="preserve">. </w:t>
      </w:r>
      <w:r w:rsidR="00621BC7" w:rsidRPr="00E315FE">
        <w:rPr>
          <w:rFonts w:ascii="Garamond" w:hAnsi="Garamond"/>
          <w:sz w:val="24"/>
          <w:szCs w:val="24"/>
        </w:rPr>
        <w:t xml:space="preserve">Com a segunda expressão, </w:t>
      </w:r>
      <w:r w:rsidRPr="00E315FE">
        <w:rPr>
          <w:rFonts w:ascii="Garamond" w:hAnsi="Garamond"/>
          <w:sz w:val="24"/>
          <w:szCs w:val="24"/>
        </w:rPr>
        <w:t xml:space="preserve">nos </w:t>
      </w:r>
      <w:r w:rsidRPr="00C429DE">
        <w:rPr>
          <w:rFonts w:ascii="Garamond" w:hAnsi="Garamond"/>
          <w:color w:val="000000"/>
          <w:sz w:val="24"/>
          <w:szCs w:val="24"/>
        </w:rPr>
        <w:t xml:space="preserve">deparamos com vídeos do programa </w:t>
      </w:r>
      <w:r w:rsidRPr="00C429DE">
        <w:rPr>
          <w:rFonts w:ascii="Garamond" w:hAnsi="Garamond"/>
          <w:i/>
          <w:color w:val="000000"/>
          <w:sz w:val="24"/>
          <w:szCs w:val="24"/>
        </w:rPr>
        <w:t>Conta pra mim</w:t>
      </w:r>
      <w:r w:rsidRPr="00C429DE">
        <w:rPr>
          <w:rFonts w:ascii="Garamond" w:hAnsi="Garamond"/>
          <w:color w:val="000000"/>
          <w:sz w:val="24"/>
          <w:szCs w:val="24"/>
        </w:rPr>
        <w:t>, indiciando ser necessário</w:t>
      </w:r>
      <w:r w:rsidR="007B36A2">
        <w:rPr>
          <w:rFonts w:ascii="Garamond" w:hAnsi="Garamond"/>
          <w:color w:val="000000"/>
          <w:sz w:val="24"/>
          <w:szCs w:val="24"/>
        </w:rPr>
        <w:t xml:space="preserve"> expor o conteúdo desses vídeos.</w:t>
      </w:r>
    </w:p>
    <w:p w14:paraId="415BB8E2" w14:textId="77777777" w:rsidR="00C429DE" w:rsidRPr="00072D28" w:rsidRDefault="00C429DE" w:rsidP="00F6433F">
      <w:pPr>
        <w:spacing w:after="0" w:line="240" w:lineRule="auto"/>
        <w:ind w:firstLine="709"/>
        <w:jc w:val="both"/>
        <w:rPr>
          <w:rFonts w:ascii="Garamond" w:hAnsi="Garamond"/>
          <w:sz w:val="24"/>
          <w:szCs w:val="24"/>
        </w:rPr>
      </w:pPr>
      <w:r w:rsidRPr="00C429DE">
        <w:rPr>
          <w:rFonts w:ascii="Garamond" w:hAnsi="Garamond"/>
          <w:sz w:val="24"/>
          <w:szCs w:val="24"/>
        </w:rPr>
        <w:t xml:space="preserve">Vale ressaltar que os vídeos </w:t>
      </w:r>
      <w:proofErr w:type="gramStart"/>
      <w:r w:rsidRPr="00C429DE">
        <w:rPr>
          <w:rFonts w:ascii="Garamond" w:hAnsi="Garamond"/>
          <w:sz w:val="24"/>
          <w:szCs w:val="24"/>
        </w:rPr>
        <w:t>diferenciam-se</w:t>
      </w:r>
      <w:proofErr w:type="gramEnd"/>
      <w:r w:rsidRPr="00C429DE">
        <w:rPr>
          <w:rFonts w:ascii="Garamond" w:hAnsi="Garamond"/>
          <w:sz w:val="24"/>
          <w:szCs w:val="24"/>
        </w:rPr>
        <w:t xml:space="preserve">, consubstancialmente, dos </w:t>
      </w:r>
      <w:r w:rsidRPr="0014765E">
        <w:rPr>
          <w:rFonts w:ascii="Garamond" w:hAnsi="Garamond"/>
          <w:i/>
          <w:sz w:val="24"/>
          <w:szCs w:val="24"/>
        </w:rPr>
        <w:t>blogs</w:t>
      </w:r>
      <w:r w:rsidRPr="00C429DE">
        <w:rPr>
          <w:rFonts w:ascii="Garamond" w:hAnsi="Garamond"/>
          <w:sz w:val="24"/>
          <w:szCs w:val="24"/>
        </w:rPr>
        <w:t>, uma vez que não consistem em materiais nos quais se reverberam orientações metodoló</w:t>
      </w:r>
      <w:r w:rsidR="00DC4270">
        <w:rPr>
          <w:rFonts w:ascii="Garamond" w:hAnsi="Garamond"/>
          <w:sz w:val="24"/>
          <w:szCs w:val="24"/>
        </w:rPr>
        <w:t>gicas, mas, antes, compõem as</w:t>
      </w:r>
      <w:r w:rsidRPr="00C429DE">
        <w:rPr>
          <w:rFonts w:ascii="Garamond" w:hAnsi="Garamond"/>
          <w:sz w:val="24"/>
          <w:szCs w:val="24"/>
        </w:rPr>
        <w:t xml:space="preserve"> próprias orientações do programa. </w:t>
      </w:r>
      <w:r w:rsidRPr="00072D28">
        <w:rPr>
          <w:rFonts w:ascii="Garamond" w:hAnsi="Garamond"/>
          <w:sz w:val="24"/>
          <w:szCs w:val="24"/>
        </w:rPr>
        <w:t xml:space="preserve">Desse modo, compreendemos que, tanto os </w:t>
      </w:r>
      <w:r w:rsidRPr="00072D28">
        <w:rPr>
          <w:rFonts w:ascii="Garamond" w:hAnsi="Garamond"/>
          <w:i/>
          <w:sz w:val="24"/>
          <w:szCs w:val="24"/>
        </w:rPr>
        <w:t>blogs</w:t>
      </w:r>
      <w:r w:rsidRPr="00072D28">
        <w:rPr>
          <w:rFonts w:ascii="Garamond" w:hAnsi="Garamond"/>
          <w:sz w:val="24"/>
          <w:szCs w:val="24"/>
        </w:rPr>
        <w:t xml:space="preserve"> quanto os vídeos demonstram, estrategicamente, o proceder com a leitura</w:t>
      </w:r>
      <w:r w:rsidR="00534A6C" w:rsidRPr="00072D28">
        <w:rPr>
          <w:rFonts w:ascii="Garamond" w:hAnsi="Garamond"/>
          <w:sz w:val="24"/>
          <w:szCs w:val="24"/>
        </w:rPr>
        <w:t>.</w:t>
      </w:r>
      <w:r w:rsidRPr="00072D28">
        <w:rPr>
          <w:rFonts w:ascii="Garamond" w:hAnsi="Garamond"/>
          <w:sz w:val="24"/>
          <w:szCs w:val="24"/>
        </w:rPr>
        <w:t xml:space="preserve"> </w:t>
      </w:r>
    </w:p>
    <w:p w14:paraId="76D088D2" w14:textId="77777777" w:rsidR="00C429DE" w:rsidRPr="00C429DE" w:rsidRDefault="004C7D01" w:rsidP="00F6433F">
      <w:pPr>
        <w:autoSpaceDE w:val="0"/>
        <w:autoSpaceDN w:val="0"/>
        <w:adjustRightInd w:val="0"/>
        <w:spacing w:after="0" w:line="240" w:lineRule="auto"/>
        <w:ind w:firstLine="709"/>
        <w:jc w:val="both"/>
        <w:rPr>
          <w:rFonts w:ascii="Garamond" w:eastAsia="Arial" w:hAnsi="Garamond"/>
          <w:color w:val="000000"/>
          <w:sz w:val="24"/>
          <w:szCs w:val="24"/>
        </w:rPr>
      </w:pPr>
      <w:r w:rsidRPr="000E4D2E">
        <w:rPr>
          <w:rFonts w:ascii="Garamond" w:eastAsia="Arial" w:hAnsi="Garamond"/>
          <w:color w:val="000000"/>
          <w:sz w:val="24"/>
          <w:szCs w:val="24"/>
        </w:rPr>
        <w:t>Seguindo</w:t>
      </w:r>
      <w:r w:rsidR="007B36A2">
        <w:rPr>
          <w:rFonts w:ascii="Garamond" w:eastAsia="Arial" w:hAnsi="Garamond"/>
          <w:color w:val="000000"/>
          <w:sz w:val="24"/>
          <w:szCs w:val="24"/>
        </w:rPr>
        <w:t xml:space="preserve"> com a exibição, </w:t>
      </w:r>
      <w:r w:rsidR="00C429DE" w:rsidRPr="00C429DE">
        <w:rPr>
          <w:rFonts w:ascii="Garamond" w:eastAsia="Arial" w:hAnsi="Garamond"/>
          <w:color w:val="000000"/>
          <w:sz w:val="24"/>
          <w:szCs w:val="24"/>
        </w:rPr>
        <w:t xml:space="preserve">procuramos selecionar os </w:t>
      </w:r>
      <w:r w:rsidR="00C429DE" w:rsidRPr="00C429DE">
        <w:rPr>
          <w:rFonts w:ascii="Garamond" w:eastAsia="Arial" w:hAnsi="Garamond"/>
          <w:i/>
          <w:color w:val="000000"/>
          <w:sz w:val="24"/>
          <w:szCs w:val="24"/>
        </w:rPr>
        <w:t>blogs</w:t>
      </w:r>
      <w:r w:rsidR="00C429DE" w:rsidRPr="00C429DE">
        <w:rPr>
          <w:rFonts w:ascii="Garamond" w:eastAsia="Arial" w:hAnsi="Garamond"/>
          <w:color w:val="000000"/>
          <w:sz w:val="24"/>
          <w:szCs w:val="24"/>
        </w:rPr>
        <w:t xml:space="preserve"> a partir d</w:t>
      </w:r>
      <w:r w:rsidR="00DC4270">
        <w:rPr>
          <w:rFonts w:ascii="Garamond" w:eastAsia="Arial" w:hAnsi="Garamond"/>
          <w:color w:val="000000"/>
          <w:sz w:val="24"/>
          <w:szCs w:val="24"/>
        </w:rPr>
        <w:t>a autoria dos sujeitos,</w:t>
      </w:r>
      <w:r w:rsidR="002B3AC8">
        <w:rPr>
          <w:rFonts w:ascii="Garamond" w:eastAsia="Arial" w:hAnsi="Garamond"/>
          <w:color w:val="000000"/>
          <w:sz w:val="24"/>
          <w:szCs w:val="24"/>
        </w:rPr>
        <w:t xml:space="preserve"> priorizando</w:t>
      </w:r>
      <w:r w:rsidR="00C429DE" w:rsidRPr="00C429DE">
        <w:rPr>
          <w:rFonts w:ascii="Garamond" w:eastAsia="Arial" w:hAnsi="Garamond"/>
          <w:color w:val="000000"/>
          <w:sz w:val="24"/>
          <w:szCs w:val="24"/>
        </w:rPr>
        <w:t xml:space="preserve"> aqu</w:t>
      </w:r>
      <w:r w:rsidR="00DC4270">
        <w:rPr>
          <w:rFonts w:ascii="Garamond" w:eastAsia="Arial" w:hAnsi="Garamond"/>
          <w:color w:val="000000"/>
          <w:sz w:val="24"/>
          <w:szCs w:val="24"/>
        </w:rPr>
        <w:t xml:space="preserve">eles que fossem </w:t>
      </w:r>
      <w:r w:rsidR="002B3AC8">
        <w:rPr>
          <w:rFonts w:ascii="Garamond" w:eastAsia="Arial" w:hAnsi="Garamond"/>
          <w:color w:val="000000"/>
          <w:sz w:val="24"/>
          <w:szCs w:val="24"/>
        </w:rPr>
        <w:t xml:space="preserve">de </w:t>
      </w:r>
      <w:r w:rsidR="00DC4270">
        <w:rPr>
          <w:rFonts w:ascii="Garamond" w:eastAsia="Arial" w:hAnsi="Garamond"/>
          <w:color w:val="000000"/>
          <w:sz w:val="24"/>
          <w:szCs w:val="24"/>
        </w:rPr>
        <w:t>participantes</w:t>
      </w:r>
      <w:r w:rsidR="00C429DE" w:rsidRPr="00C429DE">
        <w:rPr>
          <w:rFonts w:ascii="Garamond" w:eastAsia="Arial" w:hAnsi="Garamond"/>
          <w:color w:val="000000"/>
          <w:sz w:val="24"/>
          <w:szCs w:val="24"/>
        </w:rPr>
        <w:t xml:space="preserve"> da forma</w:t>
      </w:r>
      <w:r w:rsidR="002B3AC8">
        <w:rPr>
          <w:rFonts w:ascii="Garamond" w:eastAsia="Arial" w:hAnsi="Garamond"/>
          <w:color w:val="000000"/>
          <w:sz w:val="24"/>
          <w:szCs w:val="24"/>
        </w:rPr>
        <w:t xml:space="preserve">ção do </w:t>
      </w:r>
      <w:proofErr w:type="spellStart"/>
      <w:r w:rsidR="002B3AC8" w:rsidRPr="000E7C74">
        <w:rPr>
          <w:rFonts w:ascii="Garamond" w:eastAsia="Arial" w:hAnsi="Garamond"/>
          <w:i/>
          <w:color w:val="000000"/>
          <w:sz w:val="24"/>
          <w:szCs w:val="24"/>
        </w:rPr>
        <w:t>Pnaic</w:t>
      </w:r>
      <w:proofErr w:type="spellEnd"/>
      <w:r w:rsidR="002B3AC8">
        <w:rPr>
          <w:rFonts w:ascii="Garamond" w:eastAsia="Arial" w:hAnsi="Garamond"/>
          <w:color w:val="000000"/>
          <w:sz w:val="24"/>
          <w:szCs w:val="24"/>
        </w:rPr>
        <w:t xml:space="preserve">. </w:t>
      </w:r>
      <w:r w:rsidR="00C429DE" w:rsidRPr="00C429DE">
        <w:rPr>
          <w:rFonts w:ascii="Garamond" w:eastAsia="Arial" w:hAnsi="Garamond"/>
          <w:color w:val="000000"/>
          <w:sz w:val="24"/>
          <w:szCs w:val="24"/>
        </w:rPr>
        <w:t>Em relação aos vídeos de leitura dialogada, selecionamos três emblemáticos de orientação procedimental. De posse deles, passamos a organizar “[...] os dados selecionados de forma a possibilitar a análise sistemática das semelhanças e diferenças e seu inter-relacionamento</w:t>
      </w:r>
      <w:r w:rsidR="00774397" w:rsidRPr="0014765E">
        <w:rPr>
          <w:rFonts w:ascii="Garamond" w:eastAsia="Arial" w:hAnsi="Garamond"/>
          <w:color w:val="000000" w:themeColor="text1"/>
          <w:sz w:val="24"/>
          <w:szCs w:val="24"/>
        </w:rPr>
        <w:t>.</w:t>
      </w:r>
      <w:r w:rsidR="00C429DE" w:rsidRPr="00C429DE">
        <w:rPr>
          <w:rFonts w:ascii="Garamond" w:eastAsia="Arial" w:hAnsi="Garamond"/>
          <w:color w:val="000000"/>
          <w:sz w:val="24"/>
          <w:szCs w:val="24"/>
        </w:rPr>
        <w:t>”</w:t>
      </w:r>
      <w:r w:rsidR="00774397">
        <w:rPr>
          <w:rFonts w:ascii="Garamond" w:eastAsia="Arial" w:hAnsi="Garamond"/>
          <w:color w:val="000000"/>
          <w:sz w:val="24"/>
          <w:szCs w:val="24"/>
        </w:rPr>
        <w:t xml:space="preserve"> </w:t>
      </w:r>
      <w:r w:rsidR="00C429DE" w:rsidRPr="00C429DE">
        <w:rPr>
          <w:rFonts w:ascii="Garamond" w:eastAsia="Arial" w:hAnsi="Garamond"/>
          <w:color w:val="000000"/>
          <w:sz w:val="24"/>
          <w:szCs w:val="24"/>
        </w:rPr>
        <w:t xml:space="preserve">(GIL, 2010, p. 175). </w:t>
      </w:r>
    </w:p>
    <w:p w14:paraId="391DCE82" w14:textId="77777777" w:rsidR="00D7250D" w:rsidRPr="002444BC" w:rsidRDefault="00C429DE" w:rsidP="002444BC">
      <w:pPr>
        <w:autoSpaceDE w:val="0"/>
        <w:autoSpaceDN w:val="0"/>
        <w:adjustRightInd w:val="0"/>
        <w:spacing w:after="0" w:line="240" w:lineRule="auto"/>
        <w:ind w:firstLine="709"/>
        <w:jc w:val="both"/>
        <w:rPr>
          <w:rFonts w:ascii="Garamond" w:eastAsia="Arial" w:hAnsi="Garamond"/>
          <w:color w:val="000000"/>
          <w:sz w:val="24"/>
          <w:szCs w:val="24"/>
        </w:rPr>
      </w:pPr>
      <w:r w:rsidRPr="00C429DE">
        <w:rPr>
          <w:rFonts w:ascii="Garamond" w:eastAsia="Arial" w:hAnsi="Garamond"/>
          <w:color w:val="000000"/>
          <w:sz w:val="24"/>
          <w:szCs w:val="24"/>
        </w:rPr>
        <w:t>Por fim, com a verificação, elaboramos nossas conclusões acerca dos dados.</w:t>
      </w:r>
    </w:p>
    <w:p w14:paraId="4788328F" w14:textId="77777777" w:rsidR="00E20951" w:rsidRPr="002444BC" w:rsidRDefault="007E1233" w:rsidP="002444BC">
      <w:pPr>
        <w:autoSpaceDE w:val="0"/>
        <w:autoSpaceDN w:val="0"/>
        <w:adjustRightInd w:val="0"/>
        <w:spacing w:before="360" w:after="240" w:line="240" w:lineRule="auto"/>
        <w:jc w:val="both"/>
        <w:rPr>
          <w:rFonts w:ascii="Garamond" w:hAnsi="Garamond"/>
          <w:b/>
          <w:smallCaps/>
          <w:strike/>
          <w:color w:val="C45911"/>
          <w:sz w:val="24"/>
          <w:szCs w:val="24"/>
        </w:rPr>
      </w:pPr>
      <w:r>
        <w:rPr>
          <w:rFonts w:ascii="Garamond" w:hAnsi="Garamond"/>
          <w:b/>
          <w:color w:val="C45911"/>
          <w:sz w:val="24"/>
          <w:szCs w:val="24"/>
        </w:rPr>
        <w:t xml:space="preserve">A </w:t>
      </w:r>
      <w:r w:rsidR="00D7250D" w:rsidRPr="0039670D">
        <w:rPr>
          <w:rFonts w:ascii="Garamond" w:hAnsi="Garamond"/>
          <w:b/>
          <w:color w:val="C45911"/>
          <w:sz w:val="24"/>
          <w:szCs w:val="24"/>
        </w:rPr>
        <w:t xml:space="preserve">LEITURA </w:t>
      </w:r>
      <w:r w:rsidR="00D7250D" w:rsidRPr="003E1811">
        <w:rPr>
          <w:rFonts w:ascii="Garamond" w:hAnsi="Garamond"/>
          <w:b/>
          <w:color w:val="C45911"/>
          <w:sz w:val="24"/>
          <w:szCs w:val="24"/>
        </w:rPr>
        <w:t xml:space="preserve">PARA DELEITE </w:t>
      </w:r>
    </w:p>
    <w:p w14:paraId="4F086FEA" w14:textId="5B93C9C4" w:rsidR="00E20951" w:rsidRPr="001B300B" w:rsidRDefault="00E20951" w:rsidP="002C2DA9">
      <w:pPr>
        <w:autoSpaceDE w:val="0"/>
        <w:autoSpaceDN w:val="0"/>
        <w:adjustRightInd w:val="0"/>
        <w:spacing w:after="0" w:line="240" w:lineRule="auto"/>
        <w:ind w:firstLine="709"/>
        <w:jc w:val="both"/>
        <w:rPr>
          <w:rFonts w:ascii="Garamond" w:hAnsi="Garamond"/>
          <w:color w:val="FF0000"/>
          <w:sz w:val="24"/>
          <w:szCs w:val="24"/>
        </w:rPr>
      </w:pPr>
      <w:r w:rsidRPr="00A758CC">
        <w:rPr>
          <w:rFonts w:ascii="Garamond" w:hAnsi="Garamond"/>
          <w:color w:val="000000"/>
          <w:sz w:val="24"/>
          <w:szCs w:val="24"/>
        </w:rPr>
        <w:t>O Ca</w:t>
      </w:r>
      <w:r w:rsidR="00357DCF">
        <w:rPr>
          <w:rFonts w:ascii="Garamond" w:hAnsi="Garamond"/>
          <w:color w:val="000000"/>
          <w:sz w:val="24"/>
          <w:szCs w:val="24"/>
        </w:rPr>
        <w:t xml:space="preserve">derno de Apresentação do </w:t>
      </w:r>
      <w:proofErr w:type="spellStart"/>
      <w:r w:rsidR="00357DCF" w:rsidRPr="004929A2">
        <w:rPr>
          <w:rFonts w:ascii="Garamond" w:hAnsi="Garamond"/>
          <w:i/>
          <w:color w:val="000000"/>
          <w:sz w:val="24"/>
          <w:szCs w:val="24"/>
        </w:rPr>
        <w:t>Pnaic</w:t>
      </w:r>
      <w:proofErr w:type="spellEnd"/>
      <w:r w:rsidR="00357DCF">
        <w:rPr>
          <w:rFonts w:ascii="Garamond" w:hAnsi="Garamond"/>
          <w:color w:val="000000"/>
          <w:sz w:val="24"/>
          <w:szCs w:val="24"/>
        </w:rPr>
        <w:t xml:space="preserve"> </w:t>
      </w:r>
      <w:r w:rsidRPr="00A758CC">
        <w:rPr>
          <w:rFonts w:ascii="Garamond" w:hAnsi="Garamond"/>
          <w:color w:val="000000"/>
          <w:sz w:val="24"/>
          <w:szCs w:val="24"/>
        </w:rPr>
        <w:t>anunc</w:t>
      </w:r>
      <w:r w:rsidR="00534A6C">
        <w:rPr>
          <w:rFonts w:ascii="Garamond" w:hAnsi="Garamond"/>
          <w:color w:val="000000"/>
          <w:sz w:val="24"/>
          <w:szCs w:val="24"/>
        </w:rPr>
        <w:t>ia atividades permanentes no</w:t>
      </w:r>
      <w:r w:rsidRPr="00A758CC">
        <w:rPr>
          <w:rFonts w:ascii="Garamond" w:hAnsi="Garamond"/>
          <w:color w:val="000000"/>
          <w:sz w:val="24"/>
          <w:szCs w:val="24"/>
        </w:rPr>
        <w:t xml:space="preserve"> processo de formação de professores, </w:t>
      </w:r>
      <w:r w:rsidR="00A758CC" w:rsidRPr="00A758CC">
        <w:rPr>
          <w:rFonts w:ascii="Garamond" w:hAnsi="Garamond"/>
          <w:color w:val="000000"/>
          <w:sz w:val="24"/>
          <w:szCs w:val="24"/>
        </w:rPr>
        <w:t xml:space="preserve">dentre as quais </w:t>
      </w:r>
      <w:r w:rsidR="00940C9A">
        <w:rPr>
          <w:rFonts w:ascii="Garamond" w:hAnsi="Garamond"/>
          <w:color w:val="000000"/>
          <w:sz w:val="24"/>
          <w:szCs w:val="24"/>
        </w:rPr>
        <w:t>insere-</w:t>
      </w:r>
      <w:r w:rsidR="00940C9A" w:rsidRPr="004929A2">
        <w:rPr>
          <w:rFonts w:ascii="Garamond" w:hAnsi="Garamond"/>
          <w:sz w:val="24"/>
          <w:szCs w:val="24"/>
        </w:rPr>
        <w:t xml:space="preserve">se </w:t>
      </w:r>
      <w:r w:rsidR="00A758CC" w:rsidRPr="004929A2">
        <w:rPr>
          <w:rFonts w:ascii="Garamond" w:hAnsi="Garamond"/>
          <w:sz w:val="24"/>
          <w:szCs w:val="24"/>
        </w:rPr>
        <w:t xml:space="preserve">a </w:t>
      </w:r>
      <w:r w:rsidR="00A758CC" w:rsidRPr="004929A2">
        <w:rPr>
          <w:rFonts w:ascii="Garamond" w:hAnsi="Garamond"/>
          <w:i/>
          <w:sz w:val="24"/>
          <w:szCs w:val="24"/>
        </w:rPr>
        <w:t>leitura para deleite</w:t>
      </w:r>
      <w:r w:rsidR="00A83094" w:rsidRPr="004929A2">
        <w:rPr>
          <w:rFonts w:ascii="Garamond" w:hAnsi="Garamond"/>
          <w:sz w:val="24"/>
          <w:szCs w:val="24"/>
        </w:rPr>
        <w:t xml:space="preserve">. </w:t>
      </w:r>
      <w:r w:rsidR="00A83094">
        <w:rPr>
          <w:rFonts w:ascii="Garamond" w:hAnsi="Garamond"/>
          <w:color w:val="000000"/>
          <w:sz w:val="24"/>
          <w:szCs w:val="24"/>
        </w:rPr>
        <w:t>Segundo o documento</w:t>
      </w:r>
      <w:r w:rsidR="00AA4F19">
        <w:rPr>
          <w:rFonts w:ascii="Garamond" w:hAnsi="Garamond"/>
          <w:color w:val="000000"/>
          <w:sz w:val="24"/>
          <w:szCs w:val="24"/>
        </w:rPr>
        <w:t>:</w:t>
      </w:r>
    </w:p>
    <w:p w14:paraId="11BA474A" w14:textId="77777777" w:rsidR="00E20951" w:rsidRPr="00C958FB" w:rsidRDefault="00E20951" w:rsidP="00A758CC">
      <w:pPr>
        <w:autoSpaceDE w:val="0"/>
        <w:autoSpaceDN w:val="0"/>
        <w:adjustRightInd w:val="0"/>
        <w:spacing w:before="120" w:after="120" w:line="240" w:lineRule="auto"/>
        <w:ind w:left="2268"/>
        <w:jc w:val="both"/>
        <w:rPr>
          <w:rFonts w:ascii="Garamond" w:hAnsi="Garamond"/>
          <w:color w:val="000000"/>
        </w:rPr>
      </w:pPr>
      <w:r w:rsidRPr="00C958FB">
        <w:rPr>
          <w:rFonts w:ascii="Garamond" w:hAnsi="Garamond"/>
          <w:color w:val="000000"/>
        </w:rPr>
        <w:t xml:space="preserve">Essa estratégia é muito importante nos processos de formação de professores alfabetizadores, pois favorece o contato do professor com textos literários diversos. O momento da leitura deleite </w:t>
      </w:r>
      <w:r w:rsidRPr="00C958FB">
        <w:rPr>
          <w:rFonts w:ascii="Garamond" w:hAnsi="Garamond"/>
          <w:i/>
          <w:iCs/>
          <w:color w:val="000000"/>
        </w:rPr>
        <w:t xml:space="preserve">é sempre de prazer </w:t>
      </w:r>
      <w:r w:rsidRPr="00C958FB">
        <w:rPr>
          <w:rFonts w:ascii="Garamond" w:hAnsi="Garamond"/>
          <w:color w:val="000000"/>
        </w:rPr>
        <w:t xml:space="preserve">e reflexão sobre o que é lido, sem se preocupar com a questão formal da leitura. </w:t>
      </w:r>
      <w:r w:rsidRPr="00C958FB">
        <w:rPr>
          <w:rFonts w:ascii="Garamond" w:hAnsi="Garamond"/>
          <w:i/>
          <w:iCs/>
          <w:color w:val="000000"/>
        </w:rPr>
        <w:t>É ler para se divertir, sentir prazer</w:t>
      </w:r>
      <w:r w:rsidRPr="00C958FB">
        <w:rPr>
          <w:rFonts w:ascii="Garamond" w:hAnsi="Garamond"/>
          <w:color w:val="000000"/>
        </w:rPr>
        <w:t xml:space="preserve">, para refletir sobre a vida. Tal prática, no entanto, não exclui as situações em que se conversa sobre os textos, </w:t>
      </w:r>
      <w:r w:rsidRPr="00C958FB">
        <w:rPr>
          <w:rFonts w:ascii="Garamond" w:hAnsi="Garamond"/>
          <w:i/>
          <w:iCs/>
          <w:color w:val="000000"/>
        </w:rPr>
        <w:t>pois esse momento também é de prazer</w:t>
      </w:r>
      <w:r w:rsidRPr="00C958FB">
        <w:rPr>
          <w:rFonts w:ascii="Garamond" w:hAnsi="Garamond"/>
          <w:color w:val="000000"/>
        </w:rPr>
        <w:t>, além de ser de ampliação de saberes (BRASIL, 2012</w:t>
      </w:r>
      <w:r w:rsidR="00510D41" w:rsidRPr="002C2DA9">
        <w:rPr>
          <w:rFonts w:ascii="Garamond" w:hAnsi="Garamond"/>
        </w:rPr>
        <w:t>b</w:t>
      </w:r>
      <w:r w:rsidRPr="002C2DA9">
        <w:rPr>
          <w:rFonts w:ascii="Garamond" w:hAnsi="Garamond"/>
        </w:rPr>
        <w:t xml:space="preserve">, </w:t>
      </w:r>
      <w:r w:rsidRPr="00C958FB">
        <w:rPr>
          <w:rFonts w:ascii="Garamond" w:hAnsi="Garamond"/>
          <w:color w:val="000000"/>
        </w:rPr>
        <w:t>p. 29, grifo</w:t>
      </w:r>
      <w:r w:rsidR="0014765E">
        <w:rPr>
          <w:rFonts w:ascii="Garamond" w:hAnsi="Garamond"/>
          <w:color w:val="000000"/>
        </w:rPr>
        <w:t>s</w:t>
      </w:r>
      <w:r w:rsidRPr="00C958FB">
        <w:rPr>
          <w:rFonts w:ascii="Garamond" w:hAnsi="Garamond"/>
          <w:color w:val="000000"/>
        </w:rPr>
        <w:t xml:space="preserve"> nosso</w:t>
      </w:r>
      <w:r w:rsidR="0014765E">
        <w:rPr>
          <w:rFonts w:ascii="Garamond" w:hAnsi="Garamond"/>
          <w:color w:val="000000"/>
        </w:rPr>
        <w:t>s</w:t>
      </w:r>
      <w:r w:rsidRPr="00C958FB">
        <w:rPr>
          <w:rFonts w:ascii="Garamond" w:hAnsi="Garamond"/>
          <w:color w:val="000000"/>
        </w:rPr>
        <w:t>).</w:t>
      </w:r>
    </w:p>
    <w:p w14:paraId="324DAF36" w14:textId="77777777" w:rsidR="002F3374" w:rsidRPr="00831269" w:rsidRDefault="002F3374" w:rsidP="002F3374">
      <w:pPr>
        <w:spacing w:after="0" w:line="240" w:lineRule="auto"/>
        <w:ind w:firstLine="709"/>
        <w:jc w:val="both"/>
        <w:rPr>
          <w:rFonts w:ascii="Garamond" w:hAnsi="Garamond"/>
          <w:sz w:val="24"/>
          <w:szCs w:val="24"/>
        </w:rPr>
      </w:pPr>
      <w:r w:rsidRPr="00831269">
        <w:rPr>
          <w:rFonts w:ascii="Garamond" w:hAnsi="Garamond"/>
          <w:sz w:val="24"/>
          <w:szCs w:val="24"/>
        </w:rPr>
        <w:t xml:space="preserve">Evidenciamos que o enfoque no </w:t>
      </w:r>
      <w:r w:rsidR="001B300B" w:rsidRPr="00831269">
        <w:rPr>
          <w:rFonts w:ascii="Garamond" w:hAnsi="Garamond"/>
          <w:i/>
          <w:sz w:val="24"/>
          <w:szCs w:val="24"/>
        </w:rPr>
        <w:t>prazer -</w:t>
      </w:r>
      <w:r w:rsidRPr="00831269">
        <w:rPr>
          <w:rFonts w:ascii="Garamond" w:hAnsi="Garamond"/>
          <w:i/>
          <w:sz w:val="24"/>
          <w:szCs w:val="24"/>
        </w:rPr>
        <w:t xml:space="preserve"> divertir -</w:t>
      </w:r>
      <w:r w:rsidRPr="00831269">
        <w:rPr>
          <w:rFonts w:ascii="Garamond" w:hAnsi="Garamond"/>
          <w:sz w:val="24"/>
          <w:szCs w:val="24"/>
        </w:rPr>
        <w:t xml:space="preserve"> não é, nem um pouco, </w:t>
      </w:r>
      <w:r w:rsidRPr="00831269">
        <w:rPr>
          <w:rFonts w:ascii="Garamond" w:hAnsi="Garamond"/>
          <w:i/>
          <w:sz w:val="24"/>
          <w:szCs w:val="24"/>
        </w:rPr>
        <w:t>camuflado</w:t>
      </w:r>
      <w:r w:rsidRPr="00831269">
        <w:rPr>
          <w:rFonts w:ascii="Garamond" w:hAnsi="Garamond"/>
          <w:sz w:val="24"/>
          <w:szCs w:val="24"/>
        </w:rPr>
        <w:t xml:space="preserve"> no texto do documento, fato que o faz estar presente </w:t>
      </w:r>
      <w:r w:rsidRPr="00831269">
        <w:rPr>
          <w:rFonts w:ascii="Garamond" w:hAnsi="Garamond"/>
          <w:i/>
          <w:sz w:val="24"/>
          <w:szCs w:val="24"/>
        </w:rPr>
        <w:t>até e também</w:t>
      </w:r>
      <w:r w:rsidRPr="00831269">
        <w:rPr>
          <w:rFonts w:ascii="Garamond" w:hAnsi="Garamond"/>
          <w:sz w:val="24"/>
          <w:szCs w:val="24"/>
        </w:rPr>
        <w:t xml:space="preserve"> em momentos de diálogos sobre os textos eleitos p</w:t>
      </w:r>
      <w:r w:rsidR="00783870" w:rsidRPr="00831269">
        <w:rPr>
          <w:rFonts w:ascii="Garamond" w:hAnsi="Garamond"/>
          <w:sz w:val="24"/>
          <w:szCs w:val="24"/>
        </w:rPr>
        <w:t>ara leitura. Logo, é passível de</w:t>
      </w:r>
      <w:r w:rsidRPr="00831269">
        <w:rPr>
          <w:rFonts w:ascii="Garamond" w:hAnsi="Garamond"/>
          <w:sz w:val="24"/>
          <w:szCs w:val="24"/>
        </w:rPr>
        <w:t xml:space="preserve"> compreensão de q</w:t>
      </w:r>
      <w:r w:rsidR="00783870" w:rsidRPr="00831269">
        <w:rPr>
          <w:rFonts w:ascii="Garamond" w:hAnsi="Garamond"/>
          <w:sz w:val="24"/>
          <w:szCs w:val="24"/>
        </w:rPr>
        <w:t xml:space="preserve">ue a </w:t>
      </w:r>
      <w:r w:rsidR="00783870" w:rsidRPr="00831269">
        <w:rPr>
          <w:rFonts w:ascii="Garamond" w:hAnsi="Garamond"/>
          <w:i/>
          <w:sz w:val="24"/>
          <w:szCs w:val="24"/>
        </w:rPr>
        <w:t>leitura deleite</w:t>
      </w:r>
      <w:r w:rsidR="00783870" w:rsidRPr="00831269">
        <w:rPr>
          <w:rFonts w:ascii="Garamond" w:hAnsi="Garamond"/>
          <w:sz w:val="24"/>
          <w:szCs w:val="24"/>
        </w:rPr>
        <w:t xml:space="preserve"> </w:t>
      </w:r>
      <w:r w:rsidRPr="00831269">
        <w:rPr>
          <w:rFonts w:ascii="Garamond" w:hAnsi="Garamond"/>
          <w:sz w:val="24"/>
          <w:szCs w:val="24"/>
        </w:rPr>
        <w:t xml:space="preserve">pode até prescindir do conhecimento, apesar de não o excluir, no entanto não prescinde do possível enlevo trazido pelo texto, a despeito de uma possível postura metalinguística sobre ele. Compreendemos que a </w:t>
      </w:r>
      <w:r w:rsidRPr="00831269">
        <w:rPr>
          <w:rFonts w:ascii="Garamond" w:hAnsi="Garamond"/>
          <w:i/>
          <w:sz w:val="24"/>
          <w:szCs w:val="24"/>
        </w:rPr>
        <w:t xml:space="preserve">transposição </w:t>
      </w:r>
      <w:r w:rsidRPr="00831269">
        <w:rPr>
          <w:rFonts w:ascii="Garamond" w:hAnsi="Garamond"/>
          <w:sz w:val="24"/>
          <w:szCs w:val="24"/>
        </w:rPr>
        <w:t xml:space="preserve">dessa concepção de </w:t>
      </w:r>
      <w:r w:rsidRPr="00831269">
        <w:rPr>
          <w:rFonts w:ascii="Garamond" w:hAnsi="Garamond"/>
          <w:i/>
          <w:sz w:val="24"/>
          <w:szCs w:val="24"/>
        </w:rPr>
        <w:t>leitura deleite</w:t>
      </w:r>
      <w:r w:rsidRPr="00831269">
        <w:rPr>
          <w:rFonts w:ascii="Garamond" w:hAnsi="Garamond"/>
          <w:sz w:val="24"/>
          <w:szCs w:val="24"/>
        </w:rPr>
        <w:t xml:space="preserve">, no que tange à mera busca pelo prazer, para as práticas de leitura em sala de aula pode trazer implicações que jazem necessárias de problematização, bem como as que trazemos em nosso diálogo com os relatos dos </w:t>
      </w:r>
      <w:r w:rsidRPr="00831269">
        <w:rPr>
          <w:rFonts w:ascii="Garamond" w:hAnsi="Garamond"/>
          <w:i/>
          <w:sz w:val="24"/>
          <w:szCs w:val="24"/>
        </w:rPr>
        <w:t>blogs</w:t>
      </w:r>
      <w:r w:rsidR="00357DCF" w:rsidRPr="00831269">
        <w:rPr>
          <w:rFonts w:ascii="Garamond" w:hAnsi="Garamond"/>
          <w:sz w:val="24"/>
          <w:szCs w:val="24"/>
        </w:rPr>
        <w:t>.</w:t>
      </w:r>
    </w:p>
    <w:p w14:paraId="6523A062" w14:textId="4A8CDB7A" w:rsidR="00D77182" w:rsidRDefault="002F3374" w:rsidP="00D77182">
      <w:pPr>
        <w:spacing w:after="0" w:line="240" w:lineRule="auto"/>
        <w:ind w:firstLine="709"/>
        <w:jc w:val="both"/>
        <w:rPr>
          <w:rFonts w:ascii="Garamond" w:hAnsi="Garamond"/>
          <w:sz w:val="24"/>
          <w:szCs w:val="24"/>
        </w:rPr>
      </w:pPr>
      <w:r w:rsidRPr="002F3374">
        <w:rPr>
          <w:rFonts w:ascii="Garamond" w:hAnsi="Garamond"/>
          <w:sz w:val="24"/>
          <w:szCs w:val="24"/>
        </w:rPr>
        <w:t xml:space="preserve">No primeiro </w:t>
      </w:r>
      <w:r w:rsidRPr="002F3374">
        <w:rPr>
          <w:rFonts w:ascii="Garamond" w:hAnsi="Garamond"/>
          <w:i/>
          <w:sz w:val="24"/>
          <w:szCs w:val="24"/>
        </w:rPr>
        <w:t>blog</w:t>
      </w:r>
      <w:r w:rsidRPr="002F3374">
        <w:rPr>
          <w:rFonts w:ascii="Garamond" w:hAnsi="Garamond"/>
          <w:sz w:val="24"/>
          <w:szCs w:val="24"/>
        </w:rPr>
        <w:t xml:space="preserve"> pesquisado, de uma professora de Campinas-SP, há uma apresentação cujo objetivo de criação foi o de contribuir como fonte de pesquisa e de partilhar materiais referentes às aulas do curso, bem como um memorial da autora, referências bibliográficas utilizadas na formação e a descrição de aulas do curso, na maioria das vezes, com um momento dedicado à </w:t>
      </w:r>
      <w:r w:rsidRPr="002F3374">
        <w:rPr>
          <w:rFonts w:ascii="Garamond" w:hAnsi="Garamond"/>
          <w:i/>
          <w:sz w:val="24"/>
          <w:szCs w:val="24"/>
        </w:rPr>
        <w:t>leitura para deleite</w:t>
      </w:r>
      <w:r w:rsidRPr="002F3374">
        <w:rPr>
          <w:rFonts w:ascii="Garamond" w:hAnsi="Garamond"/>
          <w:sz w:val="24"/>
          <w:szCs w:val="24"/>
        </w:rPr>
        <w:t xml:space="preserve"> no início das atividades. Na lateral direita do </w:t>
      </w:r>
      <w:r w:rsidRPr="002F3374">
        <w:rPr>
          <w:rFonts w:ascii="Garamond" w:hAnsi="Garamond"/>
          <w:i/>
          <w:sz w:val="24"/>
          <w:szCs w:val="24"/>
        </w:rPr>
        <w:t>blog,</w:t>
      </w:r>
      <w:r w:rsidRPr="002F3374">
        <w:rPr>
          <w:rFonts w:ascii="Garamond" w:hAnsi="Garamond"/>
          <w:sz w:val="24"/>
          <w:szCs w:val="24"/>
        </w:rPr>
        <w:t xml:space="preserve"> chamou nossa atenção a divisão feita pela autora delimitando “Histórias para Deleite”</w:t>
      </w:r>
      <w:r w:rsidR="00357DCF">
        <w:rPr>
          <w:rFonts w:ascii="Garamond" w:hAnsi="Garamond"/>
          <w:sz w:val="24"/>
          <w:szCs w:val="24"/>
        </w:rPr>
        <w:t>,</w:t>
      </w:r>
      <w:r w:rsidRPr="002F3374">
        <w:rPr>
          <w:rFonts w:ascii="Garamond" w:hAnsi="Garamond"/>
          <w:sz w:val="24"/>
          <w:szCs w:val="24"/>
        </w:rPr>
        <w:t xml:space="preserve"> onde </w:t>
      </w:r>
      <w:r w:rsidR="00B77FF6" w:rsidRPr="00831269">
        <w:rPr>
          <w:rFonts w:ascii="Garamond" w:hAnsi="Garamond"/>
          <w:sz w:val="24"/>
          <w:szCs w:val="24"/>
        </w:rPr>
        <w:t xml:space="preserve">indica </w:t>
      </w:r>
      <w:r w:rsidRPr="00831269">
        <w:rPr>
          <w:rFonts w:ascii="Garamond" w:hAnsi="Garamond"/>
          <w:sz w:val="24"/>
          <w:szCs w:val="24"/>
        </w:rPr>
        <w:t>uma séri</w:t>
      </w:r>
      <w:r w:rsidR="00831269" w:rsidRPr="00831269">
        <w:rPr>
          <w:rFonts w:ascii="Garamond" w:hAnsi="Garamond"/>
          <w:sz w:val="24"/>
          <w:szCs w:val="24"/>
        </w:rPr>
        <w:t>e de títulos de livros infantis</w:t>
      </w:r>
      <w:r w:rsidRPr="00831269">
        <w:rPr>
          <w:rFonts w:ascii="Garamond" w:hAnsi="Garamond"/>
          <w:sz w:val="24"/>
          <w:szCs w:val="24"/>
        </w:rPr>
        <w:t xml:space="preserve">. Ao lermos os títulos, </w:t>
      </w:r>
      <w:r w:rsidR="00783870" w:rsidRPr="00831269">
        <w:rPr>
          <w:rFonts w:ascii="Garamond" w:hAnsi="Garamond"/>
          <w:sz w:val="24"/>
          <w:szCs w:val="24"/>
        </w:rPr>
        <w:t>compreendemos que muitos</w:t>
      </w:r>
      <w:r w:rsidRPr="00831269">
        <w:rPr>
          <w:rFonts w:ascii="Garamond" w:hAnsi="Garamond"/>
          <w:sz w:val="24"/>
          <w:szCs w:val="24"/>
        </w:rPr>
        <w:t xml:space="preserve"> reforçam a proposta de leitura de livros literários como fonte</w:t>
      </w:r>
      <w:r w:rsidR="00D52B59" w:rsidRPr="00831269">
        <w:rPr>
          <w:rFonts w:ascii="Garamond" w:hAnsi="Garamond"/>
          <w:sz w:val="24"/>
          <w:szCs w:val="24"/>
        </w:rPr>
        <w:t xml:space="preserve">s privilegiadas para o </w:t>
      </w:r>
      <w:r w:rsidR="00D52B59" w:rsidRPr="00831269">
        <w:rPr>
          <w:rFonts w:ascii="Garamond" w:hAnsi="Garamond"/>
          <w:i/>
          <w:sz w:val="24"/>
          <w:szCs w:val="24"/>
        </w:rPr>
        <w:t>deleite</w:t>
      </w:r>
      <w:r w:rsidRPr="00831269">
        <w:rPr>
          <w:rFonts w:ascii="Garamond" w:hAnsi="Garamond"/>
          <w:sz w:val="24"/>
          <w:szCs w:val="24"/>
        </w:rPr>
        <w:t>.</w:t>
      </w:r>
    </w:p>
    <w:p w14:paraId="7E1A1B0E" w14:textId="7E22D5AB" w:rsidR="003A4BD7" w:rsidRDefault="00D77182" w:rsidP="00D77182">
      <w:pPr>
        <w:spacing w:after="0" w:line="240" w:lineRule="auto"/>
        <w:rPr>
          <w:rFonts w:ascii="Garamond" w:hAnsi="Garamond"/>
          <w:sz w:val="24"/>
          <w:szCs w:val="24"/>
        </w:rPr>
      </w:pPr>
      <w:r>
        <w:rPr>
          <w:rFonts w:ascii="Garamond" w:hAnsi="Garamond"/>
          <w:sz w:val="24"/>
          <w:szCs w:val="24"/>
        </w:rPr>
        <w:br w:type="page"/>
      </w:r>
    </w:p>
    <w:p w14:paraId="56F0A114" w14:textId="6C465FFB" w:rsidR="00850F58" w:rsidRDefault="00850F58" w:rsidP="00D741C8">
      <w:pPr>
        <w:pStyle w:val="Figurattulo"/>
      </w:pPr>
      <w:r w:rsidRPr="00D741C8">
        <w:lastRenderedPageBreak/>
        <w:t xml:space="preserve">Figura 1: Recorte da lateral direita do blog – parte 1 de </w:t>
      </w:r>
      <w:r>
        <w:t>3</w:t>
      </w:r>
    </w:p>
    <w:p w14:paraId="28E5B0CA" w14:textId="4155FB94" w:rsidR="00850F58" w:rsidRDefault="00D741C8" w:rsidP="00D741C8">
      <w:pPr>
        <w:spacing w:after="0" w:line="240" w:lineRule="auto"/>
        <w:ind w:firstLine="709"/>
        <w:jc w:val="both"/>
        <w:rPr>
          <w:szCs w:val="20"/>
        </w:rPr>
      </w:pPr>
      <w:r w:rsidRPr="00D741C8">
        <w:rPr>
          <w:noProof/>
        </w:rPr>
        <w:drawing>
          <wp:anchor distT="0" distB="0" distL="114300" distR="114300" simplePos="0" relativeHeight="251641344" behindDoc="0" locked="0" layoutInCell="1" allowOverlap="1" wp14:anchorId="250F562B" wp14:editId="3362C4E2">
            <wp:simplePos x="0" y="0"/>
            <wp:positionH relativeFrom="column">
              <wp:posOffset>1948815</wp:posOffset>
            </wp:positionH>
            <wp:positionV relativeFrom="paragraph">
              <wp:posOffset>51435</wp:posOffset>
            </wp:positionV>
            <wp:extent cx="1646272" cy="3105150"/>
            <wp:effectExtent l="0" t="0" r="0" b="0"/>
            <wp:wrapTopAndBottom/>
            <wp:docPr id="30" name="Image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46272" cy="3105150"/>
                    </a:xfrm>
                    <a:prstGeom prst="rect">
                      <a:avLst/>
                    </a:prstGeom>
                    <a:noFill/>
                    <a:ln>
                      <a:noFill/>
                    </a:ln>
                  </pic:spPr>
                </pic:pic>
              </a:graphicData>
            </a:graphic>
            <wp14:sizeRelH relativeFrom="page">
              <wp14:pctWidth>0</wp14:pctWidth>
            </wp14:sizeRelH>
            <wp14:sizeRelV relativeFrom="page">
              <wp14:pctHeight>0</wp14:pctHeight>
            </wp14:sizeRelV>
          </wp:anchor>
        </w:drawing>
      </w:r>
      <w:r w:rsidR="00850F58" w:rsidRPr="00D35B4E">
        <w:rPr>
          <w:szCs w:val="20"/>
        </w:rPr>
        <w:t xml:space="preserve">Fonte: </w:t>
      </w:r>
      <w:hyperlink r:id="rId9" w:history="1">
        <w:r w:rsidR="00850F58" w:rsidRPr="00D35B4E">
          <w:rPr>
            <w:rStyle w:val="Hiperligao"/>
            <w:sz w:val="20"/>
            <w:szCs w:val="20"/>
          </w:rPr>
          <w:t>http://professora-te.blogspot.com.br</w:t>
        </w:r>
      </w:hyperlink>
      <w:r w:rsidR="00850F58" w:rsidRPr="00D35B4E">
        <w:rPr>
          <w:szCs w:val="20"/>
        </w:rPr>
        <w:t>. Acesso em 06 fev. 2017.</w:t>
      </w:r>
    </w:p>
    <w:p w14:paraId="4ED76A64" w14:textId="56AAE9A0" w:rsidR="00D741C8" w:rsidRDefault="00D741C8" w:rsidP="00D741C8">
      <w:pPr>
        <w:spacing w:after="0" w:line="240" w:lineRule="auto"/>
        <w:ind w:firstLine="709"/>
        <w:jc w:val="both"/>
        <w:rPr>
          <w:szCs w:val="20"/>
        </w:rPr>
      </w:pPr>
    </w:p>
    <w:p w14:paraId="6F4C954E" w14:textId="065BE7BC" w:rsidR="00850F58" w:rsidRDefault="00850F58" w:rsidP="00D741C8">
      <w:pPr>
        <w:pStyle w:val="Figurattulo"/>
      </w:pPr>
      <w:r w:rsidRPr="002F3374">
        <w:t>Figura</w:t>
      </w:r>
      <w:r>
        <w:t xml:space="preserve"> 2</w:t>
      </w:r>
      <w:r w:rsidRPr="002F3374">
        <w:t xml:space="preserve">: Recorte da lateral direita do </w:t>
      </w:r>
      <w:r w:rsidRPr="00FD0D4C">
        <w:rPr>
          <w:i/>
        </w:rPr>
        <w:t>blog</w:t>
      </w:r>
      <w:r>
        <w:t xml:space="preserve"> – parte 2 de 3</w:t>
      </w:r>
    </w:p>
    <w:p w14:paraId="653C36D6" w14:textId="2BD7E9CD" w:rsidR="00D741C8" w:rsidRDefault="00D741C8" w:rsidP="00D741C8">
      <w:pPr>
        <w:pStyle w:val="Fontefigura"/>
      </w:pPr>
      <w:r>
        <w:rPr>
          <w:noProof/>
          <w:lang w:eastAsia="pt-BR"/>
        </w:rPr>
        <w:drawing>
          <wp:anchor distT="0" distB="0" distL="114300" distR="114300" simplePos="0" relativeHeight="251649536" behindDoc="0" locked="0" layoutInCell="1" allowOverlap="1" wp14:anchorId="713FDD3B" wp14:editId="21CB1D30">
            <wp:simplePos x="0" y="0"/>
            <wp:positionH relativeFrom="page">
              <wp:align>center</wp:align>
            </wp:positionH>
            <wp:positionV relativeFrom="paragraph">
              <wp:posOffset>7620</wp:posOffset>
            </wp:positionV>
            <wp:extent cx="1798955" cy="3359150"/>
            <wp:effectExtent l="0" t="0" r="0" b="0"/>
            <wp:wrapTopAndBottom/>
            <wp:docPr id="32"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m 3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98955" cy="3359150"/>
                    </a:xfrm>
                    <a:prstGeom prst="rect">
                      <a:avLst/>
                    </a:prstGeom>
                    <a:noFill/>
                    <a:ln>
                      <a:noFill/>
                    </a:ln>
                  </pic:spPr>
                </pic:pic>
              </a:graphicData>
            </a:graphic>
            <wp14:sizeRelH relativeFrom="page">
              <wp14:pctWidth>0</wp14:pctWidth>
            </wp14:sizeRelH>
            <wp14:sizeRelV relativeFrom="page">
              <wp14:pctHeight>0</wp14:pctHeight>
            </wp14:sizeRelV>
          </wp:anchor>
        </w:drawing>
      </w:r>
      <w:r w:rsidR="00093E63" w:rsidRPr="00D35B4E">
        <w:t xml:space="preserve">Fonte: </w:t>
      </w:r>
      <w:hyperlink r:id="rId11" w:history="1">
        <w:r w:rsidR="00093E63" w:rsidRPr="00D35B4E">
          <w:rPr>
            <w:rStyle w:val="Hiperligao"/>
            <w:sz w:val="20"/>
            <w:szCs w:val="20"/>
          </w:rPr>
          <w:t>http://professora-te.blogspot.com.br</w:t>
        </w:r>
      </w:hyperlink>
      <w:r w:rsidR="00093E63" w:rsidRPr="00D35B4E">
        <w:t>. Acesso em 06 fev. 2017.</w:t>
      </w:r>
    </w:p>
    <w:p w14:paraId="1531337E" w14:textId="77777777" w:rsidR="00D741C8" w:rsidRDefault="00D741C8">
      <w:pPr>
        <w:spacing w:after="0" w:line="240" w:lineRule="auto"/>
        <w:rPr>
          <w:rFonts w:ascii="Garamond" w:hAnsi="Garamond"/>
          <w:sz w:val="20"/>
        </w:rPr>
      </w:pPr>
      <w:r>
        <w:br w:type="page"/>
      </w:r>
    </w:p>
    <w:p w14:paraId="4CD4757B" w14:textId="77777777" w:rsidR="00766DFA" w:rsidRDefault="00766DFA" w:rsidP="00766DFA">
      <w:pPr>
        <w:jc w:val="center"/>
        <w:rPr>
          <w:rFonts w:ascii="Garamond" w:hAnsi="Garamond"/>
          <w:b/>
          <w:color w:val="000000"/>
        </w:rPr>
      </w:pPr>
      <w:r w:rsidRPr="00D77182">
        <w:rPr>
          <w:rFonts w:ascii="Garamond" w:hAnsi="Garamond"/>
          <w:b/>
          <w:color w:val="000000"/>
        </w:rPr>
        <w:lastRenderedPageBreak/>
        <w:t>Figura 3: Recorte da lateral direita do blog – parte 3 de 3</w:t>
      </w:r>
    </w:p>
    <w:p w14:paraId="4CF41702" w14:textId="32002742" w:rsidR="00766DFA" w:rsidRDefault="00766DFA" w:rsidP="00C523C1">
      <w:pPr>
        <w:pStyle w:val="Fontefigura"/>
      </w:pPr>
      <w:r>
        <w:rPr>
          <w:b/>
          <w:noProof/>
          <w:color w:val="000000"/>
        </w:rPr>
        <w:drawing>
          <wp:anchor distT="0" distB="0" distL="114300" distR="114300" simplePos="0" relativeHeight="251661312" behindDoc="0" locked="0" layoutInCell="1" allowOverlap="1" wp14:anchorId="5E94FC94" wp14:editId="1C8B95D7">
            <wp:simplePos x="0" y="0"/>
            <wp:positionH relativeFrom="column">
              <wp:posOffset>1986915</wp:posOffset>
            </wp:positionH>
            <wp:positionV relativeFrom="paragraph">
              <wp:posOffset>-3810</wp:posOffset>
            </wp:positionV>
            <wp:extent cx="1792605" cy="2426335"/>
            <wp:effectExtent l="0" t="0" r="0" b="0"/>
            <wp:wrapTopAndBottom/>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92605" cy="2426335"/>
                    </a:xfrm>
                    <a:prstGeom prst="rect">
                      <a:avLst/>
                    </a:prstGeom>
                    <a:noFill/>
                  </pic:spPr>
                </pic:pic>
              </a:graphicData>
            </a:graphic>
          </wp:anchor>
        </w:drawing>
      </w:r>
      <w:r w:rsidRPr="00D77182">
        <w:t>Fonte: http://professora-te.blogspot.com.br. Acesso em 06 fev. 2017.</w:t>
      </w:r>
    </w:p>
    <w:p w14:paraId="4CDD455A" w14:textId="4C807A63" w:rsidR="002F3374" w:rsidRPr="00C523C1" w:rsidRDefault="00783870" w:rsidP="00C523C1">
      <w:pPr>
        <w:pStyle w:val="CorpoartigoTeias"/>
      </w:pPr>
      <w:r w:rsidRPr="00C523C1">
        <w:t>Portanto, notamos que o reforço</w:t>
      </w:r>
      <w:r w:rsidR="002F3374" w:rsidRPr="00C523C1">
        <w:t xml:space="preserve"> </w:t>
      </w:r>
      <w:r w:rsidRPr="00C523C1">
        <w:t>n</w:t>
      </w:r>
      <w:r w:rsidR="002F3374" w:rsidRPr="00C523C1">
        <w:t>a leitura de textos literários como leitura para deleite</w:t>
      </w:r>
      <w:r w:rsidRPr="00C523C1">
        <w:t xml:space="preserve"> privilegia</w:t>
      </w:r>
      <w:r w:rsidR="002F3374" w:rsidRPr="00C523C1">
        <w:t xml:space="preserve"> um gênero discursivo em detrimento de outros</w:t>
      </w:r>
      <w:r w:rsidRPr="00C523C1">
        <w:t>, tais como piadas, letras de músicas, textos dos próprios estudantes, textos que circulam na(s) comunidade(s)</w:t>
      </w:r>
      <w:r w:rsidR="006C360F" w:rsidRPr="00C523C1">
        <w:t>,</w:t>
      </w:r>
      <w:r w:rsidR="002F3374" w:rsidRPr="00C523C1">
        <w:t xml:space="preserve"> que também são importantes nas prática</w:t>
      </w:r>
      <w:r w:rsidR="006C360F" w:rsidRPr="00C523C1">
        <w:t>s de leitura alfabetizadora</w:t>
      </w:r>
      <w:r w:rsidRPr="00C523C1">
        <w:t xml:space="preserve"> e que </w:t>
      </w:r>
      <w:r w:rsidR="002F3374" w:rsidRPr="00C523C1">
        <w:t>também podem trazer uma experiência estética significativa, proporcionando o prazer</w:t>
      </w:r>
      <w:r w:rsidR="00A94977" w:rsidRPr="00C523C1">
        <w:t xml:space="preserve"> já aventado. Percebemos, ainda, </w:t>
      </w:r>
      <w:r w:rsidR="002F3374" w:rsidRPr="00C523C1">
        <w:t xml:space="preserve">forte influência de determinadas obras constantes no acervo enviado pelo Programa Nacional de Bibliotecas Escolares - PNBE e do material entregue às escolas pelo </w:t>
      </w:r>
      <w:proofErr w:type="spellStart"/>
      <w:r w:rsidR="002F3374" w:rsidRPr="00C523C1">
        <w:t>Pnaic</w:t>
      </w:r>
      <w:proofErr w:type="spellEnd"/>
      <w:r w:rsidR="002F3374" w:rsidRPr="00C523C1">
        <w:t xml:space="preserve"> (2013-2014) demonstrando</w:t>
      </w:r>
      <w:r w:rsidR="00F840A7" w:rsidRPr="00C523C1">
        <w:t xml:space="preserve"> </w:t>
      </w:r>
      <w:r w:rsidR="002F3374" w:rsidRPr="00C523C1">
        <w:t xml:space="preserve">que livros infantis têm entrado nas salas de aula, que os propósitos do </w:t>
      </w:r>
      <w:proofErr w:type="spellStart"/>
      <w:r w:rsidR="002F3374" w:rsidRPr="00C523C1">
        <w:t>Pnaic</w:t>
      </w:r>
      <w:proofErr w:type="spellEnd"/>
      <w:r w:rsidR="008B6245" w:rsidRPr="00C523C1">
        <w:t xml:space="preserve"> impactaram as práticas e que te</w:t>
      </w:r>
      <w:r w:rsidR="002F3374" w:rsidRPr="00C523C1">
        <w:t>m se ampliado a concepção de leitura para além da decodificação. No entanto, é preciso destacar que a leitura de textos literários não pode se resumir à leitura por fruição, pois “[...]</w:t>
      </w:r>
      <w:r w:rsidR="008B6245" w:rsidRPr="00C523C1">
        <w:t xml:space="preserve"> </w:t>
      </w:r>
      <w:r w:rsidR="002F3374" w:rsidRPr="00C523C1">
        <w:t>reduzir a leitura literária a um deleite fundamentado na ausência de sistematização é, mais uma vez, silenciar o caráter ético, estético e político do texto literário” (RAMALHETE, 2019, p.162).</w:t>
      </w:r>
    </w:p>
    <w:p w14:paraId="35A10EF5" w14:textId="6B43F9CD" w:rsidR="00C523C1" w:rsidRDefault="002F3374" w:rsidP="00C523C1">
      <w:pPr>
        <w:pStyle w:val="CorpoartigoTeias"/>
      </w:pPr>
      <w:r w:rsidRPr="00C523C1">
        <w:t xml:space="preserve">No segundo blog pesquisado, de autoria de um grupo de orientadores de estudos de </w:t>
      </w:r>
      <w:proofErr w:type="spellStart"/>
      <w:r w:rsidRPr="00C523C1">
        <w:t>Salvador-BA</w:t>
      </w:r>
      <w:proofErr w:type="spellEnd"/>
      <w:r w:rsidRPr="00C523C1">
        <w:t>, há um ícone específi</w:t>
      </w:r>
      <w:r w:rsidR="00783870" w:rsidRPr="00C523C1">
        <w:t>co intitulado “Leitura deleite”</w:t>
      </w:r>
      <w:r w:rsidRPr="00C523C1">
        <w:t xml:space="preserve"> onde constam diferentes textos, vídeos e fotografias de forma a relatar como se davam os momentos de leitura para deleite nas aulas do curso de formação do </w:t>
      </w:r>
      <w:proofErr w:type="spellStart"/>
      <w:r w:rsidRPr="00C523C1">
        <w:t>Pnaic</w:t>
      </w:r>
      <w:proofErr w:type="spellEnd"/>
      <w:r w:rsidRPr="00C523C1">
        <w:t>. Dentre esses registros, destacamos os seguintes:</w:t>
      </w:r>
    </w:p>
    <w:p w14:paraId="29D31E77" w14:textId="77777777" w:rsidR="00C523C1" w:rsidRDefault="00C523C1">
      <w:pPr>
        <w:spacing w:after="0" w:line="240" w:lineRule="auto"/>
        <w:rPr>
          <w:rFonts w:ascii="Garamond" w:hAnsi="Garamond"/>
          <w:color w:val="000000"/>
          <w:sz w:val="24"/>
          <w:szCs w:val="24"/>
        </w:rPr>
      </w:pPr>
      <w:r>
        <w:br w:type="page"/>
      </w:r>
    </w:p>
    <w:p w14:paraId="0B56D923" w14:textId="0F7DEB4E" w:rsidR="00C908C7" w:rsidRPr="00783870" w:rsidRDefault="00766DFA" w:rsidP="00C523C1">
      <w:pPr>
        <w:pStyle w:val="Figurattulo"/>
        <w:rPr>
          <w:sz w:val="24"/>
        </w:rPr>
      </w:pPr>
      <w:r w:rsidRPr="008D55DE">
        <w:rPr>
          <w:color w:val="000000"/>
        </w:rPr>
        <w:lastRenderedPageBreak/>
        <w:t>Figura</w:t>
      </w:r>
      <w:r>
        <w:rPr>
          <w:color w:val="000000"/>
        </w:rPr>
        <w:t xml:space="preserve"> </w:t>
      </w:r>
      <w:r w:rsidRPr="00E726C2">
        <w:t xml:space="preserve">4: </w:t>
      </w:r>
      <w:r w:rsidRPr="004812E9">
        <w:t xml:space="preserve">Recorte de parte do </w:t>
      </w:r>
      <w:r w:rsidRPr="004812E9">
        <w:rPr>
          <w:i/>
        </w:rPr>
        <w:t>blog</w:t>
      </w:r>
    </w:p>
    <w:p w14:paraId="1DD4CDF0" w14:textId="17BB760B" w:rsidR="008B6245" w:rsidRDefault="00766DFA" w:rsidP="00766DFA">
      <w:pPr>
        <w:spacing w:after="120" w:line="240" w:lineRule="auto"/>
        <w:jc w:val="center"/>
        <w:rPr>
          <w:rFonts w:ascii="Garamond" w:hAnsi="Garamond"/>
          <w:b/>
          <w:color w:val="000000"/>
        </w:rPr>
      </w:pPr>
      <w:r>
        <w:rPr>
          <w:rFonts w:ascii="Garamond" w:hAnsi="Garamond"/>
          <w:noProof/>
          <w:lang w:eastAsia="pt-BR"/>
        </w:rPr>
        <w:drawing>
          <wp:inline distT="0" distB="0" distL="0" distR="0" wp14:anchorId="0DAC4C28" wp14:editId="60F216FB">
            <wp:extent cx="2806700" cy="2062480"/>
            <wp:effectExtent l="0" t="0" r="0" b="0"/>
            <wp:docPr id="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06700" cy="2062480"/>
                    </a:xfrm>
                    <a:prstGeom prst="rect">
                      <a:avLst/>
                    </a:prstGeom>
                    <a:noFill/>
                    <a:ln>
                      <a:noFill/>
                    </a:ln>
                  </pic:spPr>
                </pic:pic>
              </a:graphicData>
            </a:graphic>
          </wp:inline>
        </w:drawing>
      </w:r>
    </w:p>
    <w:p w14:paraId="4B81B352" w14:textId="272D4B32" w:rsidR="00766DFA" w:rsidRDefault="00766DFA" w:rsidP="00C523C1">
      <w:pPr>
        <w:pStyle w:val="Fontefigura"/>
      </w:pPr>
      <w:r w:rsidRPr="004867B1">
        <w:rPr>
          <w:color w:val="000000"/>
        </w:rPr>
        <w:t xml:space="preserve">Fonte: </w:t>
      </w:r>
      <w:hyperlink r:id="rId14" w:history="1">
        <w:r w:rsidRPr="004867B1">
          <w:rPr>
            <w:rStyle w:val="Hiperligao"/>
            <w:color w:val="000000"/>
            <w:sz w:val="20"/>
            <w:szCs w:val="20"/>
          </w:rPr>
          <w:t>http://webfoliosalvadorba.blogspot.com.br/p/blog-page.html</w:t>
        </w:r>
      </w:hyperlink>
      <w:r w:rsidRPr="004812E9">
        <w:rPr>
          <w:rStyle w:val="Hiperligao"/>
          <w:sz w:val="20"/>
          <w:szCs w:val="20"/>
          <w:u w:val="none"/>
        </w:rPr>
        <w:t>. A</w:t>
      </w:r>
      <w:r w:rsidRPr="004812E9">
        <w:t>cesso em 06 fev. 2017.</w:t>
      </w:r>
    </w:p>
    <w:p w14:paraId="305E19EC" w14:textId="1CA3E7BB" w:rsidR="00766DFA" w:rsidRDefault="00766DFA" w:rsidP="00C523C1">
      <w:pPr>
        <w:pStyle w:val="Figurattulo"/>
        <w:rPr>
          <w:noProof/>
          <w:lang w:eastAsia="pt-BR"/>
        </w:rPr>
      </w:pPr>
      <w:r w:rsidRPr="008D55DE">
        <w:rPr>
          <w:color w:val="000000"/>
        </w:rPr>
        <w:t>Figura</w:t>
      </w:r>
      <w:r>
        <w:rPr>
          <w:color w:val="000000"/>
        </w:rPr>
        <w:t xml:space="preserve"> 5</w:t>
      </w:r>
      <w:r w:rsidRPr="004812E9">
        <w:t xml:space="preserve">: Recorte de parte do </w:t>
      </w:r>
      <w:r w:rsidRPr="004812E9">
        <w:rPr>
          <w:i/>
        </w:rPr>
        <w:t>blog</w:t>
      </w:r>
    </w:p>
    <w:p w14:paraId="56FDAB27" w14:textId="796D3034" w:rsidR="00766DFA" w:rsidRPr="00C523C1" w:rsidRDefault="00AC7587" w:rsidP="00C523C1">
      <w:pPr>
        <w:pStyle w:val="Fontefigura"/>
        <w:rPr>
          <w:color w:val="000000"/>
        </w:rPr>
      </w:pPr>
      <w:r>
        <w:rPr>
          <w:noProof/>
          <w:lang w:eastAsia="pt-BR"/>
        </w:rPr>
        <w:drawing>
          <wp:anchor distT="0" distB="0" distL="114300" distR="114300" simplePos="0" relativeHeight="251662336" behindDoc="0" locked="0" layoutInCell="1" allowOverlap="1" wp14:anchorId="03468D56" wp14:editId="53FBAEC9">
            <wp:simplePos x="0" y="0"/>
            <wp:positionH relativeFrom="column">
              <wp:posOffset>1472565</wp:posOffset>
            </wp:positionH>
            <wp:positionV relativeFrom="paragraph">
              <wp:posOffset>3810</wp:posOffset>
            </wp:positionV>
            <wp:extent cx="2817495" cy="2052320"/>
            <wp:effectExtent l="0" t="0" r="1905" b="5080"/>
            <wp:wrapTopAndBottom/>
            <wp:docPr id="7"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17495" cy="2052320"/>
                    </a:xfrm>
                    <a:prstGeom prst="rect">
                      <a:avLst/>
                    </a:prstGeom>
                    <a:noFill/>
                    <a:ln>
                      <a:noFill/>
                    </a:ln>
                  </pic:spPr>
                </pic:pic>
              </a:graphicData>
            </a:graphic>
          </wp:anchor>
        </w:drawing>
      </w:r>
      <w:r w:rsidR="00766DFA" w:rsidRPr="004867B1">
        <w:rPr>
          <w:color w:val="000000"/>
        </w:rPr>
        <w:t xml:space="preserve">Fonte: </w:t>
      </w:r>
      <w:hyperlink r:id="rId16" w:history="1">
        <w:r w:rsidR="00766DFA" w:rsidRPr="004867B1">
          <w:rPr>
            <w:rStyle w:val="Hiperligao"/>
            <w:color w:val="000000"/>
            <w:sz w:val="20"/>
            <w:szCs w:val="20"/>
          </w:rPr>
          <w:t>http://webfoliosalvadorba.blogspot.com.br/p/blog-page.html</w:t>
        </w:r>
      </w:hyperlink>
      <w:r w:rsidR="00766DFA" w:rsidRPr="004812E9">
        <w:rPr>
          <w:rStyle w:val="Hiperligao"/>
          <w:sz w:val="20"/>
          <w:szCs w:val="20"/>
          <w:u w:val="none"/>
        </w:rPr>
        <w:t>. A</w:t>
      </w:r>
      <w:r w:rsidR="00766DFA" w:rsidRPr="004812E9">
        <w:t>cesso em 06 fev. 2017.</w:t>
      </w:r>
    </w:p>
    <w:p w14:paraId="4532D9EF" w14:textId="77777777" w:rsidR="002F3374" w:rsidRPr="004867B1" w:rsidRDefault="00E316DB" w:rsidP="004867B1">
      <w:pPr>
        <w:spacing w:after="0" w:line="240" w:lineRule="auto"/>
        <w:ind w:firstLine="709"/>
        <w:jc w:val="both"/>
        <w:rPr>
          <w:rFonts w:ascii="Garamond" w:hAnsi="Garamond"/>
          <w:sz w:val="24"/>
          <w:szCs w:val="24"/>
        </w:rPr>
      </w:pPr>
      <w:r>
        <w:rPr>
          <w:rFonts w:ascii="Garamond" w:hAnsi="Garamond"/>
          <w:sz w:val="24"/>
          <w:szCs w:val="24"/>
        </w:rPr>
        <w:t>Na figura</w:t>
      </w:r>
      <w:r w:rsidR="00C908C7">
        <w:rPr>
          <w:rFonts w:ascii="Garamond" w:hAnsi="Garamond"/>
          <w:sz w:val="24"/>
          <w:szCs w:val="24"/>
        </w:rPr>
        <w:t xml:space="preserve"> 4</w:t>
      </w:r>
      <w:r w:rsidR="002F3374" w:rsidRPr="004867B1">
        <w:rPr>
          <w:rFonts w:ascii="Garamond" w:hAnsi="Garamond"/>
          <w:sz w:val="24"/>
          <w:szCs w:val="24"/>
        </w:rPr>
        <w:t>, lê-se:</w:t>
      </w:r>
    </w:p>
    <w:p w14:paraId="4ADF857F" w14:textId="77777777" w:rsidR="002F3374" w:rsidRPr="00696431" w:rsidRDefault="002749C1" w:rsidP="00696431">
      <w:pPr>
        <w:pStyle w:val="CitaoTeias"/>
      </w:pPr>
      <w:hyperlink r:id="rId17" w:tgtFrame="_blank" w:tooltip="LEITURA DELEITE - CADÊ, CADÊ" w:history="1">
        <w:r w:rsidR="002F3374" w:rsidRPr="00696431">
          <w:rPr>
            <w:rStyle w:val="Hiperligao"/>
            <w:color w:val="000000"/>
            <w:sz w:val="22"/>
          </w:rPr>
          <w:t>LEITURA DELEITE - CADÊ, CADÊ</w:t>
        </w:r>
      </w:hyperlink>
      <w:r w:rsidR="002F3374" w:rsidRPr="00696431">
        <w:t xml:space="preserve"> </w:t>
      </w:r>
      <w:proofErr w:type="spellStart"/>
      <w:r w:rsidR="002F3374" w:rsidRPr="00696431">
        <w:rPr>
          <w:i/>
          <w:iCs/>
        </w:rPr>
        <w:t>from</w:t>
      </w:r>
      <w:proofErr w:type="spellEnd"/>
      <w:r w:rsidR="002F3374" w:rsidRPr="00696431">
        <w:t xml:space="preserve"> </w:t>
      </w:r>
      <w:hyperlink r:id="rId18" w:tgtFrame="_blank" w:history="1">
        <w:r w:rsidR="002F3374" w:rsidRPr="00696431">
          <w:rPr>
            <w:rStyle w:val="Hiperligao"/>
            <w:color w:val="000000"/>
            <w:sz w:val="22"/>
          </w:rPr>
          <w:t>Marisa Seara</w:t>
        </w:r>
      </w:hyperlink>
      <w:r w:rsidR="002F3374" w:rsidRPr="00696431">
        <w:br/>
        <w:t xml:space="preserve">A proposta das Professoras da Escola Municipal de Periperi com o Deleite </w:t>
      </w:r>
      <w:r w:rsidR="002F3374" w:rsidRPr="00696431">
        <w:rPr>
          <w:i/>
          <w:iCs/>
        </w:rPr>
        <w:t xml:space="preserve">Cadê </w:t>
      </w:r>
      <w:proofErr w:type="spellStart"/>
      <w:r w:rsidR="002F3374" w:rsidRPr="00696431">
        <w:rPr>
          <w:i/>
          <w:iCs/>
        </w:rPr>
        <w:t>cadê</w:t>
      </w:r>
      <w:proofErr w:type="spellEnd"/>
      <w:r w:rsidR="002F3374" w:rsidRPr="00696431">
        <w:t xml:space="preserve"> foi muito especial. Antes da apresentação dos slides </w:t>
      </w:r>
      <w:proofErr w:type="gramStart"/>
      <w:r w:rsidR="002F3374" w:rsidRPr="00696431">
        <w:t>o nome dos elementos procurados na história foram</w:t>
      </w:r>
      <w:proofErr w:type="gramEnd"/>
      <w:r w:rsidR="002F3374" w:rsidRPr="00696431">
        <w:t xml:space="preserve"> entregues para as cursistas. Então era necessário ler e no momento do conto, </w:t>
      </w:r>
      <w:proofErr w:type="spellStart"/>
      <w:proofErr w:type="gramStart"/>
      <w:r w:rsidR="002F3374" w:rsidRPr="00696431">
        <w:t>a</w:t>
      </w:r>
      <w:proofErr w:type="spellEnd"/>
      <w:proofErr w:type="gramEnd"/>
      <w:r w:rsidR="002F3374" w:rsidRPr="00696431">
        <w:t xml:space="preserve"> medida que iam perguntando </w:t>
      </w:r>
      <w:r w:rsidR="002F3374" w:rsidRPr="00696431">
        <w:rPr>
          <w:i/>
          <w:iCs/>
        </w:rPr>
        <w:t xml:space="preserve">Cadê o (elemento) que </w:t>
      </w:r>
      <w:r w:rsidR="00B563AE" w:rsidRPr="00696431">
        <w:rPr>
          <w:i/>
          <w:iCs/>
        </w:rPr>
        <w:t>estava aqui? </w:t>
      </w:r>
      <w:r w:rsidR="002F3374" w:rsidRPr="00696431">
        <w:t>a pessoa que estava com a palavra do elemento procurado se pronunciava. Participação, alegria, leitura e prazer que pode ser, tranquilamente, partilhado com as crianças!</w:t>
      </w:r>
    </w:p>
    <w:p w14:paraId="7C114854" w14:textId="77777777" w:rsidR="002F3374" w:rsidRPr="0006012F" w:rsidRDefault="002F3374" w:rsidP="00C523C1">
      <w:pPr>
        <w:pStyle w:val="CorpoartigoTeias"/>
        <w:rPr>
          <w:bCs/>
        </w:rPr>
      </w:pPr>
      <w:r w:rsidRPr="004867B1">
        <w:t>O que nos chamam a atenção nessas partes são as escritas: “Uma fonte de alegria”, “Pois a leitura deleite para professor não é enfeite, é</w:t>
      </w:r>
      <w:r w:rsidR="00E316DB">
        <w:t xml:space="preserve"> ler com gosto e sentir” (figura</w:t>
      </w:r>
      <w:r w:rsidR="008B2511">
        <w:t xml:space="preserve"> </w:t>
      </w:r>
      <w:r w:rsidR="008B2511" w:rsidRPr="004812E9">
        <w:t>5</w:t>
      </w:r>
      <w:r w:rsidRPr="004812E9">
        <w:t>) e “</w:t>
      </w:r>
      <w:r w:rsidRPr="004812E9">
        <w:rPr>
          <w:bCs/>
        </w:rPr>
        <w:t>Participação, alegria, leitura e prazer que pode ser, tranquilamente, part</w:t>
      </w:r>
      <w:r w:rsidR="00E316DB" w:rsidRPr="004812E9">
        <w:rPr>
          <w:bCs/>
        </w:rPr>
        <w:t>ilhado com as crianças!” (figura</w:t>
      </w:r>
      <w:r w:rsidR="002D552A" w:rsidRPr="004812E9">
        <w:rPr>
          <w:bCs/>
        </w:rPr>
        <w:t xml:space="preserve"> 4</w:t>
      </w:r>
      <w:r w:rsidRPr="004812E9">
        <w:rPr>
          <w:bCs/>
        </w:rPr>
        <w:t xml:space="preserve">), </w:t>
      </w:r>
      <w:r w:rsidR="00547C1C" w:rsidRPr="004812E9">
        <w:rPr>
          <w:bCs/>
        </w:rPr>
        <w:t>pois</w:t>
      </w:r>
      <w:r w:rsidRPr="004812E9">
        <w:rPr>
          <w:bCs/>
        </w:rPr>
        <w:t xml:space="preserve"> </w:t>
      </w:r>
      <w:r w:rsidRPr="004867B1">
        <w:rPr>
          <w:bCs/>
        </w:rPr>
        <w:t xml:space="preserve">há uma delimitação da </w:t>
      </w:r>
      <w:r w:rsidRPr="004867B1">
        <w:rPr>
          <w:bCs/>
          <w:i/>
        </w:rPr>
        <w:t>leitura para deleite</w:t>
      </w:r>
      <w:r w:rsidRPr="004867B1">
        <w:rPr>
          <w:bCs/>
        </w:rPr>
        <w:t xml:space="preserve"> voltada para a alegria e o prazer volúvel, sem considerar outras experiências estéticas (de dor, angústia, tristeza, saudosismo, por exemplo) também potentes para a formação do leitor. Há uma vinculação do prazer em ler com esse </w:t>
      </w:r>
      <w:r w:rsidRPr="0006012F">
        <w:rPr>
          <w:bCs/>
          <w:i/>
        </w:rPr>
        <w:t>deleite</w:t>
      </w:r>
      <w:r w:rsidRPr="0006012F">
        <w:rPr>
          <w:bCs/>
        </w:rPr>
        <w:t xml:space="preserve"> alegre, como se não </w:t>
      </w:r>
      <w:r w:rsidRPr="0006012F">
        <w:rPr>
          <w:bCs/>
        </w:rPr>
        <w:lastRenderedPageBreak/>
        <w:t xml:space="preserve">fosse possível </w:t>
      </w:r>
      <w:r w:rsidRPr="0006012F">
        <w:rPr>
          <w:bCs/>
          <w:i/>
        </w:rPr>
        <w:t>sentir</w:t>
      </w:r>
      <w:r w:rsidRPr="0006012F">
        <w:rPr>
          <w:bCs/>
        </w:rPr>
        <w:t xml:space="preserve"> leitura de outras formas. Outras passagens do </w:t>
      </w:r>
      <w:r w:rsidRPr="0006012F">
        <w:rPr>
          <w:bCs/>
          <w:i/>
        </w:rPr>
        <w:t>blog</w:t>
      </w:r>
      <w:r w:rsidRPr="0006012F">
        <w:rPr>
          <w:bCs/>
        </w:rPr>
        <w:t xml:space="preserve"> reforçam essa ideia, com relatos de momentos voltados à leitura deleite com o mesmo teor de contentamento e com dinâmicas de valorização da amizade e musicalização, em que a participação do leitor e do ouvinte é estimulada. Ao nosso ver, estimular uma leitura por pura diversão</w:t>
      </w:r>
      <w:r w:rsidR="00547C1C" w:rsidRPr="0006012F">
        <w:rPr>
          <w:bCs/>
        </w:rPr>
        <w:t>,</w:t>
      </w:r>
      <w:r w:rsidRPr="0006012F">
        <w:rPr>
          <w:bCs/>
        </w:rPr>
        <w:t xml:space="preserve"> desvencilhada de uma formalidade essencial para </w:t>
      </w:r>
      <w:r w:rsidR="002D552A" w:rsidRPr="0006012F">
        <w:rPr>
          <w:bCs/>
        </w:rPr>
        <w:t xml:space="preserve">o </w:t>
      </w:r>
      <w:r w:rsidRPr="0006012F">
        <w:rPr>
          <w:bCs/>
        </w:rPr>
        <w:t>processo ensino-aprendizagem</w:t>
      </w:r>
      <w:r w:rsidR="00547C1C" w:rsidRPr="0006012F">
        <w:rPr>
          <w:bCs/>
        </w:rPr>
        <w:t>,</w:t>
      </w:r>
      <w:r w:rsidRPr="0006012F">
        <w:rPr>
          <w:bCs/>
        </w:rPr>
        <w:t xml:space="preserve"> circunscreve-a a uma atividade desconectada com a sua realid</w:t>
      </w:r>
      <w:r w:rsidR="006F51AD" w:rsidRPr="0006012F">
        <w:rPr>
          <w:bCs/>
        </w:rPr>
        <w:t xml:space="preserve">ade, o que é um erro pernicioso. </w:t>
      </w:r>
      <w:r w:rsidRPr="0006012F">
        <w:rPr>
          <w:bCs/>
        </w:rPr>
        <w:t>O discurso pode parecer sedutor, “</w:t>
      </w:r>
      <w:r w:rsidRPr="0006012F">
        <w:t>Todavia, a centralização da leitura cativa às interações diárias, a um contentamento efêmero e a uma suposta liberdade, em detrimento do trabalho consistente, é superficial e comprime o ensino à relação texto e leitor/a</w:t>
      </w:r>
      <w:r w:rsidR="002D552A" w:rsidRPr="0006012F">
        <w:t>.</w:t>
      </w:r>
      <w:r w:rsidRPr="0006012F">
        <w:t>” (RAMALHETE, 2019, p. 144).</w:t>
      </w:r>
    </w:p>
    <w:p w14:paraId="77352B22" w14:textId="3C2AF9A0" w:rsidR="008B2C96" w:rsidRPr="004867B1" w:rsidRDefault="002F3374" w:rsidP="00C523C1">
      <w:pPr>
        <w:pStyle w:val="CorpoartigoTeias"/>
      </w:pPr>
      <w:r w:rsidRPr="004867B1">
        <w:t xml:space="preserve">O terceiro </w:t>
      </w:r>
      <w:r w:rsidRPr="004867B1">
        <w:rPr>
          <w:i/>
        </w:rPr>
        <w:t>blog</w:t>
      </w:r>
      <w:r w:rsidRPr="004867B1">
        <w:t xml:space="preserve"> é de </w:t>
      </w:r>
      <w:r w:rsidR="004021FC">
        <w:t>uma professora de Camaquã-RS</w:t>
      </w:r>
      <w:r w:rsidR="004021FC" w:rsidRPr="0006012F">
        <w:t xml:space="preserve">. </w:t>
      </w:r>
      <w:r w:rsidR="00A41835" w:rsidRPr="0006012F">
        <w:t>Com a figura a seguir, demonstramos a abordagem que é feita sobre a</w:t>
      </w:r>
      <w:r w:rsidRPr="0006012F">
        <w:t xml:space="preserve"> </w:t>
      </w:r>
      <w:r w:rsidR="00A41835" w:rsidRPr="0006012F">
        <w:rPr>
          <w:i/>
        </w:rPr>
        <w:t xml:space="preserve">leitura para deleite: </w:t>
      </w:r>
    </w:p>
    <w:p w14:paraId="1A5CB425" w14:textId="7743E320" w:rsidR="0062352A" w:rsidRDefault="005A0619" w:rsidP="002D552A">
      <w:pPr>
        <w:spacing w:after="0" w:line="240" w:lineRule="auto"/>
        <w:jc w:val="center"/>
        <w:rPr>
          <w:rFonts w:ascii="Garamond" w:hAnsi="Garamond"/>
          <w:b/>
          <w:color w:val="000000"/>
        </w:rPr>
      </w:pPr>
      <w:r w:rsidRPr="005A0619">
        <w:rPr>
          <w:rFonts w:ascii="Garamond" w:hAnsi="Garamond"/>
          <w:b/>
          <w:color w:val="000000"/>
        </w:rPr>
        <w:t>Fig</w:t>
      </w:r>
      <w:r w:rsidR="00D3309B">
        <w:rPr>
          <w:rFonts w:ascii="Garamond" w:hAnsi="Garamond"/>
          <w:b/>
          <w:color w:val="000000"/>
        </w:rPr>
        <w:t>ura 6: Recorte de parte do blog</w:t>
      </w:r>
    </w:p>
    <w:p w14:paraId="17C88AFE" w14:textId="77777777" w:rsidR="002D552A" w:rsidRDefault="00AC7587" w:rsidP="008B7951">
      <w:pPr>
        <w:spacing w:after="120" w:line="240" w:lineRule="auto"/>
        <w:jc w:val="center"/>
        <w:rPr>
          <w:rFonts w:ascii="Garamond" w:hAnsi="Garamond"/>
        </w:rPr>
      </w:pPr>
      <w:r w:rsidRPr="00E36356">
        <w:rPr>
          <w:noProof/>
          <w:lang w:eastAsia="pt-BR"/>
        </w:rPr>
        <w:drawing>
          <wp:inline distT="0" distB="0" distL="0" distR="0" wp14:anchorId="18419989" wp14:editId="41887D5D">
            <wp:extent cx="4977441" cy="3199540"/>
            <wp:effectExtent l="0" t="0" r="0" b="1270"/>
            <wp:docPr id="2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96079" cy="3211521"/>
                    </a:xfrm>
                    <a:prstGeom prst="rect">
                      <a:avLst/>
                    </a:prstGeom>
                    <a:noFill/>
                    <a:ln>
                      <a:noFill/>
                    </a:ln>
                  </pic:spPr>
                </pic:pic>
              </a:graphicData>
            </a:graphic>
          </wp:inline>
        </w:drawing>
      </w:r>
    </w:p>
    <w:p w14:paraId="0388E60E" w14:textId="77777777" w:rsidR="002F3374" w:rsidRPr="005A0619" w:rsidRDefault="002F3374" w:rsidP="00696431">
      <w:pPr>
        <w:pStyle w:val="Fontefigura"/>
        <w:rPr>
          <w:color w:val="000000"/>
        </w:rPr>
      </w:pPr>
      <w:r w:rsidRPr="005A0619">
        <w:rPr>
          <w:color w:val="000000"/>
        </w:rPr>
        <w:t xml:space="preserve">Fonte: </w:t>
      </w:r>
      <w:hyperlink r:id="rId20" w:history="1">
        <w:r w:rsidRPr="00F4526E">
          <w:rPr>
            <w:rStyle w:val="Hiperligao"/>
            <w:sz w:val="20"/>
            <w:szCs w:val="20"/>
          </w:rPr>
          <w:t>http://pedagogiadaservi.blogspot.com.br/2013/06/nossa-1-leitura-deleite-pnaiccamaqua.html</w:t>
        </w:r>
      </w:hyperlink>
      <w:r w:rsidR="00A929AA" w:rsidRPr="00F4526E">
        <w:rPr>
          <w:rStyle w:val="Hiperligao"/>
          <w:sz w:val="20"/>
          <w:szCs w:val="20"/>
          <w:u w:val="none"/>
        </w:rPr>
        <w:t>. A</w:t>
      </w:r>
      <w:r w:rsidR="00C00D35" w:rsidRPr="00F4526E">
        <w:t xml:space="preserve">cesso </w:t>
      </w:r>
      <w:r w:rsidR="00C00D35" w:rsidRPr="007E1233">
        <w:t>em 06 fev.</w:t>
      </w:r>
      <w:r w:rsidR="00457A5A">
        <w:t xml:space="preserve"> </w:t>
      </w:r>
      <w:r w:rsidR="00C00D35" w:rsidRPr="007E1233">
        <w:t>2017.</w:t>
      </w:r>
    </w:p>
    <w:p w14:paraId="35EE47E8" w14:textId="23ADBB41" w:rsidR="00C523C1" w:rsidRDefault="002F3374" w:rsidP="00215213">
      <w:pPr>
        <w:spacing w:after="0" w:line="240" w:lineRule="auto"/>
        <w:ind w:firstLine="709"/>
        <w:jc w:val="both"/>
        <w:rPr>
          <w:rFonts w:ascii="Garamond" w:hAnsi="Garamond"/>
          <w:sz w:val="24"/>
          <w:szCs w:val="24"/>
        </w:rPr>
      </w:pPr>
      <w:r w:rsidRPr="005A0619">
        <w:rPr>
          <w:rFonts w:ascii="Garamond" w:hAnsi="Garamond"/>
          <w:sz w:val="24"/>
          <w:szCs w:val="24"/>
        </w:rPr>
        <w:t xml:space="preserve">Nessa página do </w:t>
      </w:r>
      <w:r w:rsidRPr="005A0619">
        <w:rPr>
          <w:rFonts w:ascii="Garamond" w:hAnsi="Garamond"/>
          <w:i/>
          <w:sz w:val="24"/>
          <w:szCs w:val="24"/>
        </w:rPr>
        <w:t>blog,</w:t>
      </w:r>
      <w:r w:rsidRPr="005A0619">
        <w:rPr>
          <w:rFonts w:ascii="Garamond" w:hAnsi="Garamond"/>
          <w:color w:val="FF0000"/>
          <w:sz w:val="24"/>
          <w:szCs w:val="24"/>
        </w:rPr>
        <w:t xml:space="preserve"> </w:t>
      </w:r>
      <w:r w:rsidRPr="00F4526E">
        <w:rPr>
          <w:rFonts w:ascii="Garamond" w:hAnsi="Garamond"/>
          <w:sz w:val="24"/>
          <w:szCs w:val="24"/>
        </w:rPr>
        <w:t xml:space="preserve">a </w:t>
      </w:r>
      <w:r w:rsidRPr="00F4526E">
        <w:rPr>
          <w:rFonts w:ascii="Garamond" w:hAnsi="Garamond"/>
          <w:i/>
          <w:sz w:val="24"/>
          <w:szCs w:val="24"/>
        </w:rPr>
        <w:t>leitura deleite</w:t>
      </w:r>
      <w:r w:rsidRPr="00F4526E">
        <w:rPr>
          <w:rFonts w:ascii="Garamond" w:hAnsi="Garamond"/>
          <w:sz w:val="24"/>
          <w:szCs w:val="24"/>
        </w:rPr>
        <w:t xml:space="preserve"> é definida </w:t>
      </w:r>
      <w:r w:rsidRPr="005A0619">
        <w:rPr>
          <w:rFonts w:ascii="Garamond" w:hAnsi="Garamond"/>
          <w:sz w:val="24"/>
          <w:szCs w:val="24"/>
        </w:rPr>
        <w:t xml:space="preserve">como uma estratégia de formação de leitores. Tal perspectiva vem ao encontro do </w:t>
      </w:r>
      <w:proofErr w:type="gramStart"/>
      <w:r w:rsidRPr="005A0619">
        <w:rPr>
          <w:rFonts w:ascii="Garamond" w:hAnsi="Garamond"/>
          <w:sz w:val="24"/>
          <w:szCs w:val="24"/>
        </w:rPr>
        <w:t>chamado “tipos</w:t>
      </w:r>
      <w:proofErr w:type="gramEnd"/>
      <w:r w:rsidRPr="005A0619">
        <w:rPr>
          <w:rFonts w:ascii="Garamond" w:hAnsi="Garamond"/>
          <w:sz w:val="24"/>
          <w:szCs w:val="24"/>
        </w:rPr>
        <w:t xml:space="preserve"> de leitura” presentes nas sugestões didáticas dos PCN-LP, ou seja, o exposto no </w:t>
      </w:r>
      <w:r w:rsidRPr="005A0619">
        <w:rPr>
          <w:rFonts w:ascii="Garamond" w:hAnsi="Garamond"/>
          <w:i/>
          <w:sz w:val="24"/>
          <w:szCs w:val="24"/>
        </w:rPr>
        <w:t>blog</w:t>
      </w:r>
      <w:r w:rsidRPr="005A0619">
        <w:rPr>
          <w:rFonts w:ascii="Garamond" w:hAnsi="Garamond"/>
          <w:sz w:val="24"/>
          <w:szCs w:val="24"/>
        </w:rPr>
        <w:t xml:space="preserve"> atende à orientação do órgão oficial, dada por meio da formação, e mostra, mais uma vez, que isso tem impactado as práticas educativ</w:t>
      </w:r>
      <w:r w:rsidR="00C01DF9">
        <w:rPr>
          <w:rFonts w:ascii="Garamond" w:hAnsi="Garamond"/>
          <w:sz w:val="24"/>
          <w:szCs w:val="24"/>
        </w:rPr>
        <w:t>as de formação do leitor. Ainda</w:t>
      </w:r>
      <w:r w:rsidRPr="005A0619">
        <w:rPr>
          <w:rFonts w:ascii="Garamond" w:hAnsi="Garamond"/>
          <w:sz w:val="24"/>
          <w:szCs w:val="24"/>
        </w:rPr>
        <w:t xml:space="preserve"> no decorrer da página apresentada, há proposições para a realização do trabalho antes, durante e após a leitura, indiciando como essa proposta tem se configurado nas práticas escolares de alfabetização.</w:t>
      </w:r>
    </w:p>
    <w:p w14:paraId="5AF5845A" w14:textId="77777777" w:rsidR="00C523C1" w:rsidRDefault="00C523C1">
      <w:pPr>
        <w:spacing w:after="0" w:line="240" w:lineRule="auto"/>
        <w:rPr>
          <w:rFonts w:ascii="Garamond" w:hAnsi="Garamond"/>
          <w:sz w:val="24"/>
          <w:szCs w:val="24"/>
        </w:rPr>
      </w:pPr>
      <w:r>
        <w:rPr>
          <w:rFonts w:ascii="Garamond" w:hAnsi="Garamond"/>
          <w:sz w:val="24"/>
          <w:szCs w:val="24"/>
        </w:rPr>
        <w:br w:type="page"/>
      </w:r>
    </w:p>
    <w:p w14:paraId="72639352" w14:textId="5AC83111" w:rsidR="00A41835" w:rsidRPr="00C523C1" w:rsidRDefault="00AC7587" w:rsidP="0018125B">
      <w:pPr>
        <w:pStyle w:val="Figurattulo"/>
        <w:rPr>
          <w:szCs w:val="22"/>
        </w:rPr>
      </w:pPr>
      <w:r w:rsidRPr="00F4526E">
        <w:rPr>
          <w:noProof/>
          <w:lang w:eastAsia="pt-BR"/>
        </w:rPr>
        <w:lastRenderedPageBreak/>
        <w:drawing>
          <wp:anchor distT="0" distB="0" distL="114300" distR="114300" simplePos="0" relativeHeight="251657216" behindDoc="0" locked="0" layoutInCell="1" allowOverlap="1" wp14:anchorId="04751D2B" wp14:editId="5346B630">
            <wp:simplePos x="0" y="0"/>
            <wp:positionH relativeFrom="column">
              <wp:posOffset>367665</wp:posOffset>
            </wp:positionH>
            <wp:positionV relativeFrom="paragraph">
              <wp:posOffset>218440</wp:posOffset>
            </wp:positionV>
            <wp:extent cx="5018405" cy="2956560"/>
            <wp:effectExtent l="0" t="0" r="0" b="0"/>
            <wp:wrapTopAndBottom/>
            <wp:docPr id="4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18405" cy="2956560"/>
                    </a:xfrm>
                    <a:prstGeom prst="rect">
                      <a:avLst/>
                    </a:prstGeom>
                    <a:noFill/>
                    <a:ln>
                      <a:noFill/>
                    </a:ln>
                  </pic:spPr>
                </pic:pic>
              </a:graphicData>
            </a:graphic>
            <wp14:sizeRelH relativeFrom="page">
              <wp14:pctWidth>0</wp14:pctWidth>
            </wp14:sizeRelH>
            <wp14:sizeRelV relativeFrom="page">
              <wp14:pctHeight>0</wp14:pctHeight>
            </wp14:sizeRelV>
          </wp:anchor>
        </w:drawing>
      </w:r>
      <w:r w:rsidR="009E0CAA" w:rsidRPr="00F4526E">
        <w:t>Figura</w:t>
      </w:r>
      <w:r w:rsidR="00004841" w:rsidRPr="00F4526E">
        <w:t xml:space="preserve"> 7</w:t>
      </w:r>
      <w:r w:rsidR="00A41835" w:rsidRPr="00F4526E">
        <w:t>: Recorte de parte</w:t>
      </w:r>
      <w:r w:rsidR="009E0CAA" w:rsidRPr="00F4526E">
        <w:t xml:space="preserve"> do </w:t>
      </w:r>
      <w:r w:rsidR="009E0CAA" w:rsidRPr="00F4526E">
        <w:rPr>
          <w:i/>
        </w:rPr>
        <w:t>blog</w:t>
      </w:r>
    </w:p>
    <w:p w14:paraId="71179F9B" w14:textId="77777777" w:rsidR="00A41835" w:rsidRPr="00F4526E" w:rsidRDefault="00004841" w:rsidP="0018125B">
      <w:pPr>
        <w:pStyle w:val="Fontefigura"/>
      </w:pPr>
      <w:r w:rsidRPr="00F4526E">
        <w:t xml:space="preserve">Fonte: </w:t>
      </w:r>
      <w:hyperlink r:id="rId22" w:history="1">
        <w:r w:rsidRPr="00F4526E">
          <w:rPr>
            <w:rStyle w:val="Hiperligao"/>
            <w:sz w:val="20"/>
            <w:szCs w:val="20"/>
          </w:rPr>
          <w:t>http://pedagogiadaservi.blogspot.com.br/2013/06/nossa-1-leitura-deleite-pnaiccamaqua.html</w:t>
        </w:r>
      </w:hyperlink>
      <w:r w:rsidR="00A929AA" w:rsidRPr="00F4526E">
        <w:rPr>
          <w:rStyle w:val="Hiperligao"/>
          <w:sz w:val="20"/>
          <w:szCs w:val="20"/>
          <w:u w:val="none"/>
        </w:rPr>
        <w:t>. A</w:t>
      </w:r>
      <w:r w:rsidRPr="00F4526E">
        <w:t>cesso em 06 fev.</w:t>
      </w:r>
      <w:r w:rsidR="00457A5A" w:rsidRPr="00F4526E">
        <w:t xml:space="preserve"> </w:t>
      </w:r>
      <w:r w:rsidRPr="00F4526E">
        <w:t>2017.</w:t>
      </w:r>
    </w:p>
    <w:p w14:paraId="32CEF39E" w14:textId="77777777" w:rsidR="00004841" w:rsidRPr="00F4526E" w:rsidRDefault="002749C1" w:rsidP="00004841">
      <w:pPr>
        <w:jc w:val="center"/>
        <w:rPr>
          <w:rFonts w:ascii="Garamond" w:hAnsi="Garamond"/>
          <w:b/>
          <w:i/>
        </w:rPr>
      </w:pPr>
      <w:r>
        <w:rPr>
          <w:noProof/>
        </w:rPr>
        <w:object w:dxaOrig="1440" w:dyaOrig="1440" w14:anchorId="60B4D4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94" type="#_x0000_t75" style="position:absolute;left:0;text-align:left;margin-left:33pt;margin-top:16.9pt;width:390.95pt;height:241.65pt;z-index:251660288;mso-position-horizontal-relative:text;mso-position-vertical-relative:text">
            <v:imagedata r:id="rId23" o:title=""/>
            <w10:wrap type="topAndBottom"/>
          </v:shape>
          <o:OLEObject Type="Embed" ProgID="PowerPoint.Slide.12" ShapeID="_x0000_s2094" DrawAspect="Content" ObjectID="_1701078087" r:id="rId24"/>
        </w:object>
      </w:r>
      <w:r w:rsidR="00004841" w:rsidRPr="00F4526E">
        <w:rPr>
          <w:rFonts w:ascii="Garamond" w:hAnsi="Garamond"/>
          <w:b/>
        </w:rPr>
        <w:t>Figura</w:t>
      </w:r>
      <w:r w:rsidR="00A41835" w:rsidRPr="00F4526E">
        <w:rPr>
          <w:rFonts w:ascii="Garamond" w:hAnsi="Garamond"/>
          <w:b/>
        </w:rPr>
        <w:t xml:space="preserve"> 8: Recorte de parte</w:t>
      </w:r>
      <w:r w:rsidR="00004841" w:rsidRPr="00F4526E">
        <w:rPr>
          <w:rFonts w:ascii="Garamond" w:hAnsi="Garamond"/>
          <w:b/>
        </w:rPr>
        <w:t xml:space="preserve"> do </w:t>
      </w:r>
      <w:r w:rsidR="00004841" w:rsidRPr="00F4526E">
        <w:rPr>
          <w:rFonts w:ascii="Garamond" w:hAnsi="Garamond"/>
          <w:b/>
          <w:i/>
        </w:rPr>
        <w:t>blog</w:t>
      </w:r>
    </w:p>
    <w:p w14:paraId="0F38D24E" w14:textId="77777777" w:rsidR="00004841" w:rsidRPr="00F4526E" w:rsidRDefault="00004841" w:rsidP="00A929AA">
      <w:pPr>
        <w:rPr>
          <w:rFonts w:ascii="Garamond" w:hAnsi="Garamond"/>
          <w:sz w:val="20"/>
          <w:szCs w:val="20"/>
        </w:rPr>
      </w:pPr>
      <w:r w:rsidRPr="00137D64">
        <w:rPr>
          <w:rFonts w:ascii="Garamond" w:hAnsi="Garamond"/>
          <w:color w:val="000000"/>
          <w:sz w:val="20"/>
          <w:szCs w:val="20"/>
        </w:rPr>
        <w:t>Fonte:</w:t>
      </w:r>
      <w:r w:rsidRPr="00137D64">
        <w:rPr>
          <w:rFonts w:ascii="Garamond" w:hAnsi="Garamond"/>
          <w:sz w:val="20"/>
          <w:szCs w:val="20"/>
        </w:rPr>
        <w:t xml:space="preserve"> </w:t>
      </w:r>
      <w:hyperlink r:id="rId25" w:history="1">
        <w:r w:rsidRPr="00F4526E">
          <w:rPr>
            <w:rStyle w:val="Hiperligao"/>
            <w:sz w:val="20"/>
            <w:szCs w:val="20"/>
          </w:rPr>
          <w:t>http://pedagogiadaservi.blogspot.com.br/2013/06/nossa-1-leitura-deleite-pnaiccamaqua.html</w:t>
        </w:r>
      </w:hyperlink>
      <w:r w:rsidR="00A929AA" w:rsidRPr="00F4526E">
        <w:rPr>
          <w:rStyle w:val="Hiperligao"/>
          <w:sz w:val="20"/>
          <w:szCs w:val="20"/>
          <w:u w:val="none"/>
        </w:rPr>
        <w:t>. A</w:t>
      </w:r>
      <w:r w:rsidRPr="00F4526E">
        <w:rPr>
          <w:rFonts w:ascii="Garamond" w:hAnsi="Garamond"/>
          <w:sz w:val="20"/>
          <w:szCs w:val="20"/>
        </w:rPr>
        <w:t>cesso em 06 fev.</w:t>
      </w:r>
      <w:r w:rsidR="00457A5A" w:rsidRPr="00F4526E">
        <w:rPr>
          <w:rFonts w:ascii="Garamond" w:hAnsi="Garamond"/>
          <w:sz w:val="20"/>
          <w:szCs w:val="20"/>
        </w:rPr>
        <w:t xml:space="preserve"> </w:t>
      </w:r>
      <w:r w:rsidRPr="00F4526E">
        <w:rPr>
          <w:rFonts w:ascii="Garamond" w:hAnsi="Garamond"/>
          <w:sz w:val="20"/>
          <w:szCs w:val="20"/>
        </w:rPr>
        <w:t>2017.</w:t>
      </w:r>
    </w:p>
    <w:p w14:paraId="342A446D" w14:textId="77777777" w:rsidR="0018125B" w:rsidRDefault="0018125B">
      <w:pPr>
        <w:spacing w:after="0" w:line="240" w:lineRule="auto"/>
        <w:rPr>
          <w:rFonts w:ascii="Garamond" w:hAnsi="Garamond"/>
          <w:b/>
        </w:rPr>
      </w:pPr>
      <w:r>
        <w:rPr>
          <w:rFonts w:ascii="Garamond" w:hAnsi="Garamond"/>
          <w:b/>
        </w:rPr>
        <w:br w:type="page"/>
      </w:r>
    </w:p>
    <w:p w14:paraId="287D3DEC" w14:textId="230FE754" w:rsidR="00720883" w:rsidRPr="0062327B" w:rsidRDefault="00AC7587" w:rsidP="00004841">
      <w:pPr>
        <w:jc w:val="center"/>
        <w:rPr>
          <w:rFonts w:ascii="Garamond" w:hAnsi="Garamond"/>
          <w:b/>
          <w:i/>
        </w:rPr>
      </w:pPr>
      <w:r w:rsidRPr="0062327B">
        <w:rPr>
          <w:noProof/>
          <w:lang w:eastAsia="pt-BR"/>
        </w:rPr>
        <w:lastRenderedPageBreak/>
        <w:drawing>
          <wp:anchor distT="0" distB="0" distL="114300" distR="114300" simplePos="0" relativeHeight="251659264" behindDoc="0" locked="0" layoutInCell="1" allowOverlap="1" wp14:anchorId="143DAEE0" wp14:editId="11293E56">
            <wp:simplePos x="0" y="0"/>
            <wp:positionH relativeFrom="column">
              <wp:posOffset>367665</wp:posOffset>
            </wp:positionH>
            <wp:positionV relativeFrom="paragraph">
              <wp:posOffset>189865</wp:posOffset>
            </wp:positionV>
            <wp:extent cx="5029200" cy="2816860"/>
            <wp:effectExtent l="0" t="0" r="0" b="2540"/>
            <wp:wrapTopAndBottom/>
            <wp:docPr id="4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029200" cy="2816860"/>
                    </a:xfrm>
                    <a:prstGeom prst="rect">
                      <a:avLst/>
                    </a:prstGeom>
                    <a:noFill/>
                    <a:ln>
                      <a:noFill/>
                    </a:ln>
                  </pic:spPr>
                </pic:pic>
              </a:graphicData>
            </a:graphic>
            <wp14:sizeRelH relativeFrom="page">
              <wp14:pctWidth>0</wp14:pctWidth>
            </wp14:sizeRelH>
            <wp14:sizeRelV relativeFrom="page">
              <wp14:pctHeight>0</wp14:pctHeight>
            </wp14:sizeRelV>
          </wp:anchor>
        </w:drawing>
      </w:r>
      <w:r w:rsidR="00004841" w:rsidRPr="0062327B">
        <w:rPr>
          <w:rFonts w:ascii="Garamond" w:hAnsi="Garamond"/>
          <w:b/>
        </w:rPr>
        <w:t>Figura</w:t>
      </w:r>
      <w:r w:rsidR="00A41835" w:rsidRPr="0062327B">
        <w:rPr>
          <w:rFonts w:ascii="Garamond" w:hAnsi="Garamond"/>
          <w:b/>
        </w:rPr>
        <w:t xml:space="preserve"> 9: Recorte de parte</w:t>
      </w:r>
      <w:r w:rsidR="00004841" w:rsidRPr="0062327B">
        <w:rPr>
          <w:rFonts w:ascii="Garamond" w:hAnsi="Garamond"/>
          <w:b/>
        </w:rPr>
        <w:t xml:space="preserve"> do </w:t>
      </w:r>
      <w:r w:rsidR="00004841" w:rsidRPr="0062327B">
        <w:rPr>
          <w:rFonts w:ascii="Garamond" w:hAnsi="Garamond"/>
          <w:b/>
          <w:i/>
        </w:rPr>
        <w:t>blog</w:t>
      </w:r>
    </w:p>
    <w:p w14:paraId="441CF194" w14:textId="77777777" w:rsidR="00137D64" w:rsidRPr="00C00D35" w:rsidRDefault="002F3374" w:rsidP="0018125B">
      <w:pPr>
        <w:pStyle w:val="Fontefigura"/>
        <w:rPr>
          <w:color w:val="000000"/>
        </w:rPr>
      </w:pPr>
      <w:r w:rsidRPr="00137D64">
        <w:rPr>
          <w:color w:val="000000"/>
        </w:rPr>
        <w:t>Fonte:</w:t>
      </w:r>
      <w:r w:rsidRPr="00137D64">
        <w:t xml:space="preserve"> </w:t>
      </w:r>
      <w:hyperlink r:id="rId27" w:history="1">
        <w:r w:rsidRPr="00137D64">
          <w:rPr>
            <w:rStyle w:val="Hiperligao"/>
            <w:color w:val="000000"/>
            <w:sz w:val="20"/>
            <w:szCs w:val="20"/>
          </w:rPr>
          <w:t>http://pedagogiadaservi.blogspot.com.br/2013/06/nossa-1-leitura-deleite-pnaiccamaqua.html</w:t>
        </w:r>
      </w:hyperlink>
      <w:r w:rsidR="00A929AA">
        <w:rPr>
          <w:rStyle w:val="Hiperligao"/>
          <w:color w:val="000000"/>
          <w:sz w:val="20"/>
          <w:szCs w:val="20"/>
          <w:u w:val="none"/>
        </w:rPr>
        <w:t>.</w:t>
      </w:r>
      <w:r w:rsidR="00A929AA" w:rsidRPr="00CE058E">
        <w:rPr>
          <w:rStyle w:val="Hiperligao"/>
          <w:sz w:val="20"/>
          <w:szCs w:val="20"/>
          <w:u w:val="none"/>
        </w:rPr>
        <w:t xml:space="preserve"> A</w:t>
      </w:r>
      <w:r w:rsidR="00C00D35" w:rsidRPr="00CE058E">
        <w:t xml:space="preserve">cesso </w:t>
      </w:r>
      <w:r w:rsidR="00C00D35" w:rsidRPr="007E1233">
        <w:t>em 06 fev.</w:t>
      </w:r>
      <w:r w:rsidR="00457A5A">
        <w:t xml:space="preserve"> </w:t>
      </w:r>
      <w:r w:rsidR="00C00D35" w:rsidRPr="007E1233">
        <w:t>2017.</w:t>
      </w:r>
    </w:p>
    <w:p w14:paraId="5214E9E7" w14:textId="77777777" w:rsidR="002F3374" w:rsidRPr="00CF14AE" w:rsidRDefault="00A02EE9" w:rsidP="00CF14AE">
      <w:pPr>
        <w:spacing w:after="0" w:line="240" w:lineRule="auto"/>
        <w:ind w:firstLine="709"/>
        <w:jc w:val="both"/>
        <w:rPr>
          <w:rFonts w:ascii="Garamond" w:hAnsi="Garamond"/>
          <w:sz w:val="24"/>
          <w:szCs w:val="24"/>
        </w:rPr>
      </w:pPr>
      <w:r>
        <w:rPr>
          <w:rFonts w:ascii="Garamond" w:hAnsi="Garamond"/>
          <w:color w:val="000000"/>
          <w:sz w:val="24"/>
          <w:szCs w:val="24"/>
        </w:rPr>
        <w:t xml:space="preserve">As orientações apresentadas </w:t>
      </w:r>
      <w:r w:rsidRPr="00CE058E">
        <w:rPr>
          <w:rFonts w:ascii="Garamond" w:hAnsi="Garamond"/>
          <w:color w:val="000000"/>
          <w:sz w:val="24"/>
          <w:szCs w:val="24"/>
        </w:rPr>
        <w:t>no</w:t>
      </w:r>
      <w:r w:rsidR="002F3374" w:rsidRPr="00CF14AE">
        <w:rPr>
          <w:rFonts w:ascii="Garamond" w:hAnsi="Garamond"/>
          <w:color w:val="000000"/>
          <w:sz w:val="24"/>
          <w:szCs w:val="24"/>
        </w:rPr>
        <w:t xml:space="preserve"> </w:t>
      </w:r>
      <w:r w:rsidR="002F3374" w:rsidRPr="00CF14AE">
        <w:rPr>
          <w:rFonts w:ascii="Garamond" w:hAnsi="Garamond"/>
          <w:i/>
          <w:color w:val="000000"/>
          <w:sz w:val="24"/>
          <w:szCs w:val="24"/>
        </w:rPr>
        <w:t xml:space="preserve">blog </w:t>
      </w:r>
      <w:r w:rsidR="002F3374" w:rsidRPr="00CF14AE">
        <w:rPr>
          <w:rFonts w:ascii="Garamond" w:hAnsi="Garamond"/>
          <w:color w:val="000000"/>
          <w:sz w:val="24"/>
          <w:szCs w:val="24"/>
        </w:rPr>
        <w:t>(</w:t>
      </w:r>
      <w:r w:rsidR="00AA42D1" w:rsidRPr="00A02EE9">
        <w:rPr>
          <w:rFonts w:ascii="Garamond" w:hAnsi="Garamond"/>
          <w:sz w:val="24"/>
          <w:szCs w:val="24"/>
        </w:rPr>
        <w:t>figura</w:t>
      </w:r>
      <w:r w:rsidR="002F3374" w:rsidRPr="00A02EE9">
        <w:rPr>
          <w:rFonts w:ascii="Garamond" w:hAnsi="Garamond"/>
          <w:sz w:val="24"/>
          <w:szCs w:val="24"/>
        </w:rPr>
        <w:t xml:space="preserve">s 7, 8 </w:t>
      </w:r>
      <w:r w:rsidR="002F3374" w:rsidRPr="00CF14AE">
        <w:rPr>
          <w:rFonts w:ascii="Garamond" w:hAnsi="Garamond"/>
          <w:color w:val="000000"/>
          <w:sz w:val="24"/>
          <w:szCs w:val="24"/>
        </w:rPr>
        <w:t>e 9</w:t>
      </w:r>
      <w:r w:rsidR="002F3374" w:rsidRPr="00CF14AE">
        <w:rPr>
          <w:rFonts w:ascii="Garamond" w:hAnsi="Garamond"/>
          <w:i/>
          <w:color w:val="000000"/>
          <w:sz w:val="24"/>
          <w:szCs w:val="24"/>
        </w:rPr>
        <w:t>)</w:t>
      </w:r>
      <w:r w:rsidR="002F3374" w:rsidRPr="00CF14AE">
        <w:rPr>
          <w:rFonts w:ascii="Garamond" w:hAnsi="Garamond"/>
          <w:color w:val="000000"/>
          <w:sz w:val="24"/>
          <w:szCs w:val="24"/>
        </w:rPr>
        <w:t xml:space="preserve"> demonstram a prescrição de um trabalho com a leitura, podendo configurar-se como “receita pronta” para o trabalho pedagógico. Logo, podemos depreender que, para além de ser </w:t>
      </w:r>
      <w:r w:rsidR="002F3374" w:rsidRPr="00A02EE9">
        <w:rPr>
          <w:rFonts w:ascii="Garamond" w:hAnsi="Garamond"/>
          <w:sz w:val="24"/>
          <w:szCs w:val="24"/>
        </w:rPr>
        <w:t xml:space="preserve">uma </w:t>
      </w:r>
      <w:r w:rsidR="002F3374" w:rsidRPr="00A02EE9">
        <w:rPr>
          <w:rFonts w:ascii="Garamond" w:hAnsi="Garamond"/>
          <w:i/>
          <w:sz w:val="24"/>
          <w:szCs w:val="24"/>
        </w:rPr>
        <w:t>leitura deleite</w:t>
      </w:r>
      <w:r w:rsidR="002F3374" w:rsidRPr="00A02EE9">
        <w:rPr>
          <w:rFonts w:ascii="Garamond" w:hAnsi="Garamond"/>
          <w:sz w:val="24"/>
          <w:szCs w:val="24"/>
        </w:rPr>
        <w:t xml:space="preserve">, </w:t>
      </w:r>
      <w:r w:rsidR="002F3374" w:rsidRPr="00CF14AE">
        <w:rPr>
          <w:rFonts w:ascii="Garamond" w:hAnsi="Garamond"/>
          <w:color w:val="000000"/>
          <w:sz w:val="24"/>
          <w:szCs w:val="24"/>
        </w:rPr>
        <w:t xml:space="preserve">tal procedimento </w:t>
      </w:r>
      <w:r w:rsidR="00AA42D1" w:rsidRPr="00A02EE9">
        <w:rPr>
          <w:rFonts w:ascii="Garamond" w:hAnsi="Garamond"/>
          <w:sz w:val="24"/>
          <w:szCs w:val="24"/>
        </w:rPr>
        <w:t xml:space="preserve">transpassa a </w:t>
      </w:r>
      <w:r w:rsidR="002F3374" w:rsidRPr="00A02EE9">
        <w:rPr>
          <w:rFonts w:ascii="Garamond" w:hAnsi="Garamond"/>
          <w:sz w:val="24"/>
          <w:szCs w:val="24"/>
        </w:rPr>
        <w:t>fruição, revelando-se</w:t>
      </w:r>
      <w:r w:rsidR="002F3374" w:rsidRPr="00A02EE9">
        <w:rPr>
          <w:rFonts w:ascii="Garamond" w:hAnsi="Garamond"/>
          <w:i/>
          <w:sz w:val="24"/>
          <w:szCs w:val="24"/>
        </w:rPr>
        <w:t xml:space="preserve"> pretexto</w:t>
      </w:r>
      <w:r w:rsidR="002F3374" w:rsidRPr="00A02EE9">
        <w:rPr>
          <w:rFonts w:ascii="Garamond" w:hAnsi="Garamond"/>
          <w:sz w:val="24"/>
          <w:szCs w:val="24"/>
        </w:rPr>
        <w:t xml:space="preserve"> para a proposição de outras atividades escolares. Há, nesse caso, uma </w:t>
      </w:r>
      <w:r w:rsidR="002F3374" w:rsidRPr="00CF14AE">
        <w:rPr>
          <w:rFonts w:ascii="Garamond" w:hAnsi="Garamond"/>
          <w:color w:val="000000"/>
          <w:sz w:val="24"/>
          <w:szCs w:val="24"/>
        </w:rPr>
        <w:t>sistematização do trabalho com a leitura</w:t>
      </w:r>
      <w:r w:rsidR="002403A9" w:rsidRPr="008869BD">
        <w:rPr>
          <w:rFonts w:ascii="Garamond" w:hAnsi="Garamond"/>
          <w:color w:val="000000" w:themeColor="text1"/>
          <w:sz w:val="24"/>
          <w:szCs w:val="24"/>
        </w:rPr>
        <w:t>,</w:t>
      </w:r>
      <w:r w:rsidR="002F3374" w:rsidRPr="00CF14AE">
        <w:rPr>
          <w:rFonts w:ascii="Garamond" w:hAnsi="Garamond"/>
          <w:color w:val="000000"/>
          <w:sz w:val="24"/>
          <w:szCs w:val="24"/>
        </w:rPr>
        <w:t xml:space="preserve"> </w:t>
      </w:r>
      <w:r w:rsidR="002F3374" w:rsidRPr="00CF14AE">
        <w:rPr>
          <w:rFonts w:ascii="Garamond" w:hAnsi="Garamond"/>
          <w:sz w:val="24"/>
          <w:szCs w:val="24"/>
        </w:rPr>
        <w:t>com interpretação e reflexão sobre o texto</w:t>
      </w:r>
      <w:r w:rsidR="002F3374" w:rsidRPr="00A02EE9">
        <w:rPr>
          <w:rFonts w:ascii="Garamond" w:hAnsi="Garamond"/>
          <w:sz w:val="24"/>
          <w:szCs w:val="24"/>
        </w:rPr>
        <w:t xml:space="preserve">, </w:t>
      </w:r>
      <w:r w:rsidR="002403A9" w:rsidRPr="00A02EE9">
        <w:rPr>
          <w:rFonts w:ascii="Garamond" w:hAnsi="Garamond"/>
          <w:sz w:val="24"/>
          <w:szCs w:val="24"/>
        </w:rPr>
        <w:t xml:space="preserve">destoante da </w:t>
      </w:r>
      <w:r w:rsidR="002F3374" w:rsidRPr="00A02EE9">
        <w:rPr>
          <w:rFonts w:ascii="Garamond" w:hAnsi="Garamond"/>
          <w:sz w:val="24"/>
          <w:szCs w:val="24"/>
        </w:rPr>
        <w:t>concepção de leitura</w:t>
      </w:r>
      <w:r w:rsidR="002403A9" w:rsidRPr="00A02EE9">
        <w:rPr>
          <w:rFonts w:ascii="Garamond" w:hAnsi="Garamond"/>
          <w:sz w:val="24"/>
          <w:szCs w:val="24"/>
        </w:rPr>
        <w:t xml:space="preserve"> estimada </w:t>
      </w:r>
      <w:r w:rsidR="002F3374" w:rsidRPr="00A02EE9">
        <w:rPr>
          <w:rFonts w:ascii="Garamond" w:hAnsi="Garamond"/>
          <w:sz w:val="24"/>
          <w:szCs w:val="24"/>
        </w:rPr>
        <w:t>por um prazer fortuito</w:t>
      </w:r>
      <w:r w:rsidR="002403A9" w:rsidRPr="00A02EE9">
        <w:rPr>
          <w:rFonts w:ascii="Garamond" w:hAnsi="Garamond"/>
          <w:sz w:val="24"/>
          <w:szCs w:val="24"/>
        </w:rPr>
        <w:t xml:space="preserve">, </w:t>
      </w:r>
      <w:r w:rsidR="001C676A" w:rsidRPr="00A02EE9">
        <w:rPr>
          <w:rFonts w:ascii="Garamond" w:hAnsi="Garamond"/>
          <w:sz w:val="24"/>
          <w:szCs w:val="24"/>
        </w:rPr>
        <w:t xml:space="preserve">o </w:t>
      </w:r>
      <w:r w:rsidR="002403A9" w:rsidRPr="00A02EE9">
        <w:rPr>
          <w:rFonts w:ascii="Garamond" w:hAnsi="Garamond"/>
          <w:sz w:val="24"/>
          <w:szCs w:val="24"/>
        </w:rPr>
        <w:t xml:space="preserve">que nos causa </w:t>
      </w:r>
      <w:r w:rsidR="002F3374" w:rsidRPr="00A02EE9">
        <w:rPr>
          <w:rFonts w:ascii="Garamond" w:hAnsi="Garamond"/>
          <w:sz w:val="24"/>
          <w:szCs w:val="24"/>
        </w:rPr>
        <w:t>e</w:t>
      </w:r>
      <w:r w:rsidR="002403A9" w:rsidRPr="00A02EE9">
        <w:rPr>
          <w:rFonts w:ascii="Garamond" w:hAnsi="Garamond"/>
          <w:sz w:val="24"/>
          <w:szCs w:val="24"/>
        </w:rPr>
        <w:t>stranheza. No entanto, a</w:t>
      </w:r>
      <w:r w:rsidR="002F3374" w:rsidRPr="00A02EE9">
        <w:rPr>
          <w:rFonts w:ascii="Garamond" w:hAnsi="Garamond"/>
          <w:sz w:val="24"/>
          <w:szCs w:val="24"/>
        </w:rPr>
        <w:t xml:space="preserve">creditamos que indefinições do tipo reverberam as apropriações dos sujeitos, escapando </w:t>
      </w:r>
      <w:r w:rsidR="002F3374" w:rsidRPr="00CF14AE">
        <w:rPr>
          <w:rFonts w:ascii="Garamond" w:hAnsi="Garamond"/>
          <w:sz w:val="24"/>
          <w:szCs w:val="24"/>
        </w:rPr>
        <w:t>à passividade que lhe é, tradicionalmente, atribuída (CHARTIER, 2002a).</w:t>
      </w:r>
    </w:p>
    <w:p w14:paraId="075E1A70" w14:textId="77777777" w:rsidR="00970BB9" w:rsidRPr="00970BB9" w:rsidRDefault="002F3374" w:rsidP="002444B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9"/>
        <w:jc w:val="both"/>
        <w:rPr>
          <w:rFonts w:ascii="Garamond" w:hAnsi="Garamond"/>
          <w:sz w:val="24"/>
          <w:szCs w:val="24"/>
        </w:rPr>
      </w:pPr>
      <w:r w:rsidRPr="00CF14AE">
        <w:rPr>
          <w:rFonts w:ascii="Garamond" w:hAnsi="Garamond"/>
          <w:sz w:val="24"/>
          <w:szCs w:val="24"/>
        </w:rPr>
        <w:t xml:space="preserve">Dessa forma, </w:t>
      </w:r>
      <w:r w:rsidRPr="00CF14AE">
        <w:rPr>
          <w:rFonts w:ascii="Garamond" w:hAnsi="Garamond"/>
          <w:color w:val="000000"/>
          <w:sz w:val="24"/>
          <w:szCs w:val="24"/>
        </w:rPr>
        <w:t xml:space="preserve">os sentidos produzidos por </w:t>
      </w:r>
      <w:r w:rsidRPr="00CF14AE">
        <w:rPr>
          <w:rFonts w:ascii="Garamond" w:hAnsi="Garamond"/>
          <w:sz w:val="24"/>
          <w:szCs w:val="24"/>
        </w:rPr>
        <w:t>participantes</w:t>
      </w:r>
      <w:r w:rsidRPr="00CF14AE">
        <w:rPr>
          <w:rFonts w:ascii="Garamond" w:hAnsi="Garamond"/>
          <w:color w:val="000000"/>
          <w:sz w:val="24"/>
          <w:szCs w:val="24"/>
        </w:rPr>
        <w:t xml:space="preserve"> da formação do </w:t>
      </w:r>
      <w:proofErr w:type="spellStart"/>
      <w:r w:rsidRPr="004838BA">
        <w:rPr>
          <w:rFonts w:ascii="Garamond" w:hAnsi="Garamond"/>
          <w:i/>
          <w:color w:val="000000" w:themeColor="text1"/>
          <w:sz w:val="24"/>
          <w:szCs w:val="24"/>
        </w:rPr>
        <w:t>Pnaic</w:t>
      </w:r>
      <w:proofErr w:type="spellEnd"/>
      <w:r w:rsidRPr="00F1499B">
        <w:rPr>
          <w:rFonts w:ascii="Garamond" w:hAnsi="Garamond"/>
          <w:color w:val="000000" w:themeColor="text1"/>
          <w:sz w:val="24"/>
          <w:szCs w:val="24"/>
        </w:rPr>
        <w:t xml:space="preserve"> </w:t>
      </w:r>
      <w:r w:rsidRPr="00CF14AE">
        <w:rPr>
          <w:rFonts w:ascii="Garamond" w:hAnsi="Garamond"/>
          <w:color w:val="000000"/>
          <w:sz w:val="24"/>
          <w:szCs w:val="24"/>
        </w:rPr>
        <w:t xml:space="preserve">a respeito da orientação de trabalho com a leitura, mais especificamente a partir da </w:t>
      </w:r>
      <w:r w:rsidRPr="00CF14AE">
        <w:rPr>
          <w:rFonts w:ascii="Garamond" w:hAnsi="Garamond"/>
          <w:i/>
          <w:color w:val="000000"/>
          <w:sz w:val="24"/>
          <w:szCs w:val="24"/>
        </w:rPr>
        <w:t>leitura para deleite</w:t>
      </w:r>
      <w:r w:rsidRPr="00CF14AE">
        <w:rPr>
          <w:rFonts w:ascii="Garamond" w:hAnsi="Garamond"/>
          <w:color w:val="000000"/>
          <w:sz w:val="24"/>
          <w:szCs w:val="24"/>
        </w:rPr>
        <w:t xml:space="preserve">, revelam a potência da </w:t>
      </w:r>
      <w:r w:rsidRPr="00CF14AE">
        <w:rPr>
          <w:rFonts w:ascii="Garamond" w:hAnsi="Garamond"/>
          <w:sz w:val="24"/>
          <w:szCs w:val="24"/>
        </w:rPr>
        <w:t xml:space="preserve">interação verbal como constituição da realidade fundamental da língua </w:t>
      </w:r>
      <w:r w:rsidRPr="00182495">
        <w:rPr>
          <w:rFonts w:ascii="Garamond" w:hAnsi="Garamond"/>
          <w:sz w:val="24"/>
          <w:szCs w:val="24"/>
        </w:rPr>
        <w:t xml:space="preserve">(BAKHTIN, 2009), </w:t>
      </w:r>
      <w:r w:rsidR="00A94977" w:rsidRPr="00182495">
        <w:rPr>
          <w:rFonts w:ascii="Garamond" w:hAnsi="Garamond"/>
          <w:sz w:val="24"/>
          <w:szCs w:val="24"/>
        </w:rPr>
        <w:t xml:space="preserve">todavia </w:t>
      </w:r>
      <w:r w:rsidRPr="00182495">
        <w:rPr>
          <w:rFonts w:ascii="Garamond" w:hAnsi="Garamond"/>
          <w:sz w:val="24"/>
          <w:szCs w:val="24"/>
        </w:rPr>
        <w:t>circunscrevem práticas leitoras a um didatismo escolar marcado por modos de ler e</w:t>
      </w:r>
      <w:r w:rsidRPr="00CF14AE">
        <w:rPr>
          <w:rFonts w:ascii="Garamond" w:hAnsi="Garamond"/>
          <w:sz w:val="24"/>
          <w:szCs w:val="24"/>
        </w:rPr>
        <w:t xml:space="preserve"> entender a leitura, por suportes e gêneros textuais recorrentes e de atendime</w:t>
      </w:r>
      <w:r w:rsidR="00970BB9">
        <w:rPr>
          <w:rFonts w:ascii="Garamond" w:hAnsi="Garamond"/>
          <w:sz w:val="24"/>
          <w:szCs w:val="24"/>
        </w:rPr>
        <w:t>nto às orientações do programa.</w:t>
      </w:r>
    </w:p>
    <w:p w14:paraId="4028F428" w14:textId="77777777" w:rsidR="00E05649" w:rsidRPr="002444BC" w:rsidRDefault="00C00D35" w:rsidP="002444BC">
      <w:pPr>
        <w:autoSpaceDE w:val="0"/>
        <w:autoSpaceDN w:val="0"/>
        <w:adjustRightInd w:val="0"/>
        <w:spacing w:before="360" w:after="240" w:line="240" w:lineRule="auto"/>
        <w:jc w:val="both"/>
        <w:rPr>
          <w:rFonts w:ascii="Garamond" w:hAnsi="Garamond"/>
          <w:b/>
          <w:i/>
          <w:color w:val="C45911"/>
          <w:sz w:val="24"/>
          <w:szCs w:val="24"/>
        </w:rPr>
      </w:pPr>
      <w:r>
        <w:rPr>
          <w:rFonts w:ascii="Garamond" w:hAnsi="Garamond"/>
          <w:b/>
          <w:color w:val="C45911"/>
          <w:sz w:val="24"/>
          <w:szCs w:val="24"/>
        </w:rPr>
        <w:t xml:space="preserve">A </w:t>
      </w:r>
      <w:r w:rsidR="00970BB9" w:rsidRPr="003E1811">
        <w:rPr>
          <w:rFonts w:ascii="Garamond" w:hAnsi="Garamond"/>
          <w:b/>
          <w:color w:val="C45911"/>
          <w:sz w:val="24"/>
          <w:szCs w:val="24"/>
        </w:rPr>
        <w:t xml:space="preserve">LEITURA DIALOGADA </w:t>
      </w:r>
    </w:p>
    <w:p w14:paraId="7E2B8895" w14:textId="77777777" w:rsidR="00E05649" w:rsidRPr="00C958FB" w:rsidRDefault="00E05649" w:rsidP="00E05649">
      <w:pPr>
        <w:pStyle w:val="SemEspaamento"/>
        <w:ind w:firstLine="709"/>
        <w:jc w:val="both"/>
        <w:rPr>
          <w:rFonts w:ascii="Garamond" w:hAnsi="Garamond"/>
        </w:rPr>
      </w:pPr>
      <w:r w:rsidRPr="00C958FB">
        <w:rPr>
          <w:rFonts w:ascii="Garamond" w:hAnsi="Garamond"/>
        </w:rPr>
        <w:t xml:space="preserve">A disponibilização do Guia de </w:t>
      </w:r>
      <w:r w:rsidRPr="00C958FB">
        <w:rPr>
          <w:rFonts w:ascii="Garamond" w:hAnsi="Garamond"/>
          <w:i/>
        </w:rPr>
        <w:t>Literacia</w:t>
      </w:r>
      <w:r w:rsidRPr="00C958FB">
        <w:rPr>
          <w:rFonts w:ascii="Garamond" w:hAnsi="Garamond"/>
        </w:rPr>
        <w:t xml:space="preserve"> </w:t>
      </w:r>
      <w:r w:rsidRPr="00C958FB">
        <w:rPr>
          <w:rFonts w:ascii="Garamond" w:hAnsi="Garamond"/>
          <w:i/>
        </w:rPr>
        <w:t xml:space="preserve">Familiar </w:t>
      </w:r>
      <w:r w:rsidRPr="00C958FB">
        <w:rPr>
          <w:rFonts w:ascii="Garamond" w:hAnsi="Garamond"/>
        </w:rPr>
        <w:t xml:space="preserve">é uma das ações do programa </w:t>
      </w:r>
      <w:r w:rsidRPr="00C958FB">
        <w:rPr>
          <w:rFonts w:ascii="Garamond" w:hAnsi="Garamond"/>
          <w:i/>
        </w:rPr>
        <w:t>Conta pra Mim</w:t>
      </w:r>
      <w:r w:rsidRPr="00C958FB">
        <w:rPr>
          <w:rFonts w:ascii="Garamond" w:hAnsi="Garamond"/>
        </w:rPr>
        <w:t xml:space="preserve">, que por sua vez é uma ação do Plano Nacional de Alfabetização (PNA) do governo Bolsonaro (2019). Contêm orientações e </w:t>
      </w:r>
      <w:r w:rsidRPr="004C01AE">
        <w:rPr>
          <w:rFonts w:ascii="Garamond" w:hAnsi="Garamond"/>
        </w:rPr>
        <w:t xml:space="preserve">dicas </w:t>
      </w:r>
      <w:r w:rsidRPr="00C958FB">
        <w:rPr>
          <w:rFonts w:ascii="Garamond" w:hAnsi="Garamond"/>
        </w:rPr>
        <w:t xml:space="preserve">para famílias, trazendo em seu bojo a seguinte definição para </w:t>
      </w:r>
      <w:r w:rsidRPr="00C958FB">
        <w:rPr>
          <w:rFonts w:ascii="Garamond" w:hAnsi="Garamond"/>
          <w:i/>
        </w:rPr>
        <w:t>leitura dialogada</w:t>
      </w:r>
      <w:r w:rsidRPr="00C958FB">
        <w:rPr>
          <w:rFonts w:ascii="Garamond" w:hAnsi="Garamond"/>
        </w:rPr>
        <w:t>:</w:t>
      </w:r>
    </w:p>
    <w:p w14:paraId="6723A51A" w14:textId="77777777" w:rsidR="00E05649" w:rsidRPr="00E05649" w:rsidRDefault="00E05649" w:rsidP="00FB6C16">
      <w:pPr>
        <w:pStyle w:val="SemEspaamento"/>
        <w:spacing w:before="120" w:after="120"/>
        <w:ind w:left="2268"/>
        <w:jc w:val="both"/>
        <w:rPr>
          <w:rFonts w:ascii="Garamond" w:hAnsi="Garamond"/>
          <w:sz w:val="22"/>
          <w:szCs w:val="22"/>
        </w:rPr>
      </w:pPr>
      <w:r w:rsidRPr="00C958FB">
        <w:rPr>
          <w:rFonts w:ascii="Garamond" w:hAnsi="Garamond"/>
          <w:sz w:val="22"/>
          <w:szCs w:val="22"/>
        </w:rPr>
        <w:t xml:space="preserve">Uma das principais práticas de Literacia Familiar é a Leitura Dialogada, que consiste na conversa entre adultos e crianças antes, durante e </w:t>
      </w:r>
      <w:r w:rsidR="00205DC8">
        <w:rPr>
          <w:rFonts w:ascii="Garamond" w:hAnsi="Garamond"/>
          <w:sz w:val="22"/>
          <w:szCs w:val="22"/>
        </w:rPr>
        <w:t>depoi</w:t>
      </w:r>
      <w:r w:rsidR="00FB6C16">
        <w:rPr>
          <w:rFonts w:ascii="Garamond" w:hAnsi="Garamond"/>
          <w:sz w:val="22"/>
          <w:szCs w:val="22"/>
        </w:rPr>
        <w:t>s da leitura em voz alta</w:t>
      </w:r>
      <w:r w:rsidRPr="00C958FB">
        <w:rPr>
          <w:rFonts w:ascii="Garamond" w:hAnsi="Garamond"/>
          <w:sz w:val="22"/>
          <w:szCs w:val="22"/>
        </w:rPr>
        <w:t xml:space="preserve"> (BRASIL, 2019, p. 35)</w:t>
      </w:r>
      <w:r w:rsidR="00FB6C16">
        <w:rPr>
          <w:rFonts w:ascii="Garamond" w:hAnsi="Garamond"/>
          <w:sz w:val="22"/>
          <w:szCs w:val="22"/>
        </w:rPr>
        <w:t>.</w:t>
      </w:r>
    </w:p>
    <w:p w14:paraId="5D81C2B7" w14:textId="77777777" w:rsidR="00205DC8" w:rsidRDefault="00E05649" w:rsidP="00E05649">
      <w:pPr>
        <w:spacing w:after="0" w:line="240" w:lineRule="auto"/>
        <w:ind w:firstLine="709"/>
        <w:jc w:val="both"/>
        <w:rPr>
          <w:rFonts w:ascii="Garamond" w:hAnsi="Garamond"/>
          <w:sz w:val="24"/>
          <w:szCs w:val="24"/>
        </w:rPr>
      </w:pPr>
      <w:r w:rsidRPr="00E05649">
        <w:rPr>
          <w:rFonts w:ascii="Garamond" w:hAnsi="Garamond"/>
          <w:sz w:val="24"/>
          <w:szCs w:val="24"/>
        </w:rPr>
        <w:lastRenderedPageBreak/>
        <w:t xml:space="preserve">Ao trazer a </w:t>
      </w:r>
      <w:r w:rsidRPr="002403A9">
        <w:rPr>
          <w:rFonts w:ascii="Garamond" w:hAnsi="Garamond"/>
          <w:i/>
          <w:sz w:val="24"/>
          <w:szCs w:val="24"/>
        </w:rPr>
        <w:t>leitura dialogada</w:t>
      </w:r>
      <w:r w:rsidRPr="00E05649">
        <w:rPr>
          <w:rFonts w:ascii="Garamond" w:hAnsi="Garamond"/>
          <w:sz w:val="24"/>
          <w:szCs w:val="24"/>
        </w:rPr>
        <w:t>, o documento parece encaminhar-se para uma perspectiva dialógica de leitura, no sentido de um diálogo texto-famíl</w:t>
      </w:r>
      <w:r w:rsidR="00205DC8">
        <w:rPr>
          <w:rFonts w:ascii="Garamond" w:hAnsi="Garamond"/>
          <w:sz w:val="24"/>
          <w:szCs w:val="24"/>
        </w:rPr>
        <w:t>ia-criança</w:t>
      </w:r>
      <w:r w:rsidR="00205DC8" w:rsidRPr="00D36B6B">
        <w:rPr>
          <w:rFonts w:ascii="Garamond" w:hAnsi="Garamond"/>
          <w:sz w:val="24"/>
          <w:szCs w:val="24"/>
        </w:rPr>
        <w:t xml:space="preserve">, </w:t>
      </w:r>
      <w:r w:rsidR="004901F1" w:rsidRPr="00AD75F2">
        <w:rPr>
          <w:rFonts w:ascii="Garamond" w:hAnsi="Garamond"/>
          <w:sz w:val="24"/>
          <w:szCs w:val="24"/>
        </w:rPr>
        <w:t>enfatizando que</w:t>
      </w:r>
      <w:r w:rsidR="00D36B6B" w:rsidRPr="00AD75F2">
        <w:rPr>
          <w:rFonts w:ascii="Garamond" w:hAnsi="Garamond"/>
          <w:sz w:val="24"/>
          <w:szCs w:val="24"/>
        </w:rPr>
        <w:t xml:space="preserve">: </w:t>
      </w:r>
      <w:r w:rsidRPr="00AD75F2">
        <w:rPr>
          <w:rFonts w:ascii="Garamond" w:hAnsi="Garamond"/>
          <w:sz w:val="24"/>
          <w:szCs w:val="24"/>
        </w:rPr>
        <w:t>“A criança tem um papel ativo na Leitura Dialogada</w:t>
      </w:r>
      <w:r w:rsidR="0080713C" w:rsidRPr="008869BD">
        <w:rPr>
          <w:rFonts w:ascii="Garamond" w:hAnsi="Garamond"/>
          <w:color w:val="000000" w:themeColor="text1"/>
          <w:sz w:val="24"/>
          <w:szCs w:val="24"/>
        </w:rPr>
        <w:t>.</w:t>
      </w:r>
      <w:r w:rsidRPr="00AD75F2">
        <w:rPr>
          <w:rFonts w:ascii="Garamond" w:hAnsi="Garamond"/>
          <w:sz w:val="24"/>
          <w:szCs w:val="24"/>
        </w:rPr>
        <w:t>” (BRASIL, 2019, p. 35). No entanto, não há qualquer indicação teórica no sentido de esclarecer que “sujeito ativo” é este, como se constitui pela via da leitura</w:t>
      </w:r>
      <w:r w:rsidR="00064410" w:rsidRPr="00AD75F2">
        <w:rPr>
          <w:rFonts w:ascii="Garamond" w:hAnsi="Garamond"/>
          <w:sz w:val="24"/>
          <w:szCs w:val="24"/>
        </w:rPr>
        <w:t xml:space="preserve"> </w:t>
      </w:r>
      <w:r w:rsidRPr="00AD75F2">
        <w:rPr>
          <w:rFonts w:ascii="Garamond" w:hAnsi="Garamond"/>
          <w:sz w:val="24"/>
          <w:szCs w:val="24"/>
        </w:rPr>
        <w:t>e qual é e/ou deveria ser o seu posicionamento pera</w:t>
      </w:r>
      <w:r w:rsidR="00064410" w:rsidRPr="00AD75F2">
        <w:rPr>
          <w:rFonts w:ascii="Garamond" w:hAnsi="Garamond"/>
          <w:sz w:val="24"/>
          <w:szCs w:val="24"/>
        </w:rPr>
        <w:t>nte o mundo, mediado pelo texto</w:t>
      </w:r>
      <w:r w:rsidR="00022CD1" w:rsidRPr="00AD75F2">
        <w:rPr>
          <w:rFonts w:ascii="Garamond" w:hAnsi="Garamond"/>
          <w:sz w:val="24"/>
          <w:szCs w:val="24"/>
        </w:rPr>
        <w:t>;</w:t>
      </w:r>
      <w:r w:rsidR="00064410" w:rsidRPr="00AD75F2">
        <w:rPr>
          <w:rFonts w:ascii="Garamond" w:hAnsi="Garamond"/>
          <w:sz w:val="24"/>
          <w:szCs w:val="24"/>
        </w:rPr>
        <w:t xml:space="preserve"> até </w:t>
      </w:r>
      <w:r w:rsidRPr="00AD75F2">
        <w:rPr>
          <w:rFonts w:ascii="Garamond" w:hAnsi="Garamond"/>
          <w:sz w:val="24"/>
          <w:szCs w:val="24"/>
        </w:rPr>
        <w:t>porque</w:t>
      </w:r>
      <w:r w:rsidR="0080713C" w:rsidRPr="00AD75F2">
        <w:rPr>
          <w:rFonts w:ascii="Garamond" w:hAnsi="Garamond"/>
          <w:sz w:val="24"/>
          <w:szCs w:val="24"/>
        </w:rPr>
        <w:t xml:space="preserve"> </w:t>
      </w:r>
      <w:r w:rsidR="00064410" w:rsidRPr="00AD75F2">
        <w:rPr>
          <w:rFonts w:ascii="Garamond" w:hAnsi="Garamond"/>
          <w:sz w:val="24"/>
          <w:szCs w:val="24"/>
        </w:rPr>
        <w:t>n</w:t>
      </w:r>
      <w:r w:rsidRPr="00AD75F2">
        <w:rPr>
          <w:rFonts w:ascii="Garamond" w:hAnsi="Garamond"/>
          <w:sz w:val="24"/>
          <w:szCs w:val="24"/>
        </w:rPr>
        <w:t>ão é encontrada nenhuma menção, no corpo do texto, de autores</w:t>
      </w:r>
      <w:r w:rsidRPr="00AD75F2">
        <w:rPr>
          <w:rFonts w:ascii="Garamond" w:hAnsi="Garamond"/>
          <w:color w:val="FF0000"/>
          <w:sz w:val="24"/>
          <w:szCs w:val="24"/>
        </w:rPr>
        <w:t xml:space="preserve"> </w:t>
      </w:r>
      <w:r w:rsidRPr="00AD75F2">
        <w:rPr>
          <w:rFonts w:ascii="Garamond" w:hAnsi="Garamond"/>
          <w:sz w:val="24"/>
          <w:szCs w:val="24"/>
        </w:rPr>
        <w:t>cujos estudos enfo</w:t>
      </w:r>
      <w:r w:rsidR="00CA3B07" w:rsidRPr="00AD75F2">
        <w:rPr>
          <w:rFonts w:ascii="Garamond" w:hAnsi="Garamond"/>
          <w:sz w:val="24"/>
          <w:szCs w:val="24"/>
        </w:rPr>
        <w:t>quem a leitura, o sujeito leitor ou a</w:t>
      </w:r>
      <w:r w:rsidRPr="00AD75F2">
        <w:rPr>
          <w:rFonts w:ascii="Garamond" w:hAnsi="Garamond"/>
          <w:sz w:val="24"/>
          <w:szCs w:val="24"/>
        </w:rPr>
        <w:t xml:space="preserve"> leitura dialogada.</w:t>
      </w:r>
      <w:r w:rsidRPr="00E05649">
        <w:rPr>
          <w:rFonts w:ascii="Garamond" w:hAnsi="Garamond"/>
          <w:sz w:val="24"/>
          <w:szCs w:val="24"/>
        </w:rPr>
        <w:t xml:space="preserve"> </w:t>
      </w:r>
    </w:p>
    <w:p w14:paraId="5617D260" w14:textId="77777777" w:rsidR="00E05649" w:rsidRPr="00E05649" w:rsidRDefault="00E05649" w:rsidP="00E05649">
      <w:pPr>
        <w:spacing w:after="0" w:line="240" w:lineRule="auto"/>
        <w:ind w:firstLine="709"/>
        <w:jc w:val="both"/>
        <w:rPr>
          <w:rFonts w:ascii="Garamond" w:hAnsi="Garamond"/>
          <w:sz w:val="24"/>
          <w:szCs w:val="24"/>
        </w:rPr>
      </w:pPr>
      <w:r w:rsidRPr="00E05649">
        <w:rPr>
          <w:rFonts w:ascii="Garamond" w:hAnsi="Garamond"/>
          <w:sz w:val="24"/>
          <w:szCs w:val="24"/>
        </w:rPr>
        <w:t xml:space="preserve">Com essa perspectiva, todo documento orienta a </w:t>
      </w:r>
      <w:r w:rsidRPr="00E05649">
        <w:rPr>
          <w:rFonts w:ascii="Garamond" w:hAnsi="Garamond"/>
          <w:i/>
          <w:sz w:val="24"/>
          <w:szCs w:val="24"/>
        </w:rPr>
        <w:t>literacia</w:t>
      </w:r>
      <w:r w:rsidRPr="00E05649">
        <w:rPr>
          <w:rFonts w:ascii="Garamond" w:hAnsi="Garamond"/>
          <w:sz w:val="24"/>
          <w:szCs w:val="24"/>
        </w:rPr>
        <w:t xml:space="preserve"> familiar</w:t>
      </w:r>
      <w:r w:rsidR="0098487C">
        <w:rPr>
          <w:rStyle w:val="Refdenotaderodap"/>
          <w:rFonts w:ascii="Garamond" w:hAnsi="Garamond"/>
          <w:sz w:val="24"/>
          <w:szCs w:val="24"/>
        </w:rPr>
        <w:footnoteReference w:id="1"/>
      </w:r>
      <w:r w:rsidRPr="00E05649">
        <w:rPr>
          <w:rFonts w:ascii="Garamond" w:hAnsi="Garamond"/>
          <w:sz w:val="24"/>
          <w:szCs w:val="24"/>
        </w:rPr>
        <w:t xml:space="preserve">, calcada na </w:t>
      </w:r>
      <w:r w:rsidRPr="008869BD">
        <w:rPr>
          <w:rFonts w:ascii="Garamond" w:hAnsi="Garamond"/>
          <w:i/>
          <w:sz w:val="24"/>
          <w:szCs w:val="24"/>
        </w:rPr>
        <w:t>leitura dialogada</w:t>
      </w:r>
      <w:r w:rsidRPr="00E05649">
        <w:rPr>
          <w:rFonts w:ascii="Garamond" w:hAnsi="Garamond"/>
          <w:sz w:val="24"/>
          <w:szCs w:val="24"/>
        </w:rPr>
        <w:t xml:space="preserve">, sob a égide de procedimentos estratégicos, evidenciando que a sua execução, </w:t>
      </w:r>
      <w:r w:rsidRPr="00E05649">
        <w:rPr>
          <w:rFonts w:ascii="Garamond" w:hAnsi="Garamond"/>
          <w:i/>
          <w:sz w:val="24"/>
          <w:szCs w:val="24"/>
        </w:rPr>
        <w:t>per si</w:t>
      </w:r>
      <w:r w:rsidRPr="00E05649">
        <w:rPr>
          <w:rFonts w:ascii="Garamond" w:hAnsi="Garamond"/>
          <w:sz w:val="24"/>
          <w:szCs w:val="24"/>
        </w:rPr>
        <w:t xml:space="preserve">, faria do programa </w:t>
      </w:r>
      <w:r w:rsidRPr="00994E87">
        <w:rPr>
          <w:rFonts w:ascii="Garamond" w:hAnsi="Garamond"/>
          <w:sz w:val="24"/>
          <w:szCs w:val="24"/>
        </w:rPr>
        <w:t xml:space="preserve">um </w:t>
      </w:r>
      <w:r w:rsidRPr="00994E87">
        <w:rPr>
          <w:rFonts w:ascii="Garamond" w:hAnsi="Garamond"/>
          <w:i/>
          <w:sz w:val="24"/>
          <w:szCs w:val="24"/>
        </w:rPr>
        <w:t>empreendimento</w:t>
      </w:r>
      <w:r w:rsidRPr="00E05649">
        <w:rPr>
          <w:rFonts w:ascii="Garamond" w:hAnsi="Garamond"/>
          <w:sz w:val="24"/>
          <w:szCs w:val="24"/>
        </w:rPr>
        <w:t xml:space="preserve"> de sucesso cujas práticas, </w:t>
      </w:r>
      <w:r w:rsidRPr="006C0912">
        <w:rPr>
          <w:rFonts w:ascii="Garamond" w:hAnsi="Garamond"/>
          <w:sz w:val="24"/>
          <w:szCs w:val="24"/>
        </w:rPr>
        <w:t>quando empregadas por famílias pobres, teriam o poder de mudar sua realidade socioeconômica</w:t>
      </w:r>
      <w:r w:rsidR="00994E87">
        <w:rPr>
          <w:rFonts w:ascii="Garamond" w:hAnsi="Garamond"/>
          <w:sz w:val="24"/>
          <w:szCs w:val="24"/>
        </w:rPr>
        <w:t xml:space="preserve"> </w:t>
      </w:r>
      <w:r w:rsidR="006C0912">
        <w:rPr>
          <w:rFonts w:ascii="Garamond" w:hAnsi="Garamond"/>
          <w:sz w:val="24"/>
          <w:szCs w:val="24"/>
        </w:rPr>
        <w:t>(BRASIL, 2019</w:t>
      </w:r>
      <w:r w:rsidRPr="00E05649">
        <w:rPr>
          <w:rFonts w:ascii="Garamond" w:hAnsi="Garamond"/>
          <w:sz w:val="24"/>
          <w:szCs w:val="24"/>
        </w:rPr>
        <w:t>).</w:t>
      </w:r>
    </w:p>
    <w:p w14:paraId="6AEE9C4B" w14:textId="77777777" w:rsidR="00E05649" w:rsidRPr="0080713C" w:rsidRDefault="006F51AD" w:rsidP="00E05649">
      <w:pPr>
        <w:spacing w:after="0" w:line="240" w:lineRule="auto"/>
        <w:ind w:firstLine="709"/>
        <w:jc w:val="both"/>
        <w:rPr>
          <w:rFonts w:ascii="Garamond" w:hAnsi="Garamond"/>
          <w:sz w:val="24"/>
          <w:szCs w:val="24"/>
        </w:rPr>
      </w:pPr>
      <w:r>
        <w:rPr>
          <w:rFonts w:ascii="Garamond" w:hAnsi="Garamond"/>
          <w:sz w:val="24"/>
          <w:szCs w:val="24"/>
        </w:rPr>
        <w:t>Considerando que</w:t>
      </w:r>
      <w:r w:rsidR="00E05649" w:rsidRPr="00E05649">
        <w:rPr>
          <w:rFonts w:ascii="Garamond" w:hAnsi="Garamond"/>
          <w:sz w:val="24"/>
          <w:szCs w:val="24"/>
        </w:rPr>
        <w:t xml:space="preserve"> interlocutores do programa são os pais e familiares, a ênfase nos aspectos metodológicos torna-se, em parte, compreensível, todavia a total prescindibilidade de orientação teórica, subestima, não somente a capacidade cognitiva desses sujeitos, mas também sua</w:t>
      </w:r>
      <w:r w:rsidR="00707391">
        <w:rPr>
          <w:rFonts w:ascii="Garamond" w:hAnsi="Garamond"/>
          <w:sz w:val="24"/>
          <w:szCs w:val="24"/>
        </w:rPr>
        <w:t>s diferentes interações diárias</w:t>
      </w:r>
      <w:r w:rsidR="00E05649" w:rsidRPr="00E05649">
        <w:rPr>
          <w:rFonts w:ascii="Garamond" w:hAnsi="Garamond"/>
          <w:sz w:val="24"/>
          <w:szCs w:val="24"/>
        </w:rPr>
        <w:t xml:space="preserve"> com os outros e com os textos que os cercam. Ao enc</w:t>
      </w:r>
      <w:r w:rsidR="008A6D96">
        <w:rPr>
          <w:rFonts w:ascii="Garamond" w:hAnsi="Garamond"/>
          <w:sz w:val="24"/>
          <w:szCs w:val="24"/>
        </w:rPr>
        <w:t>ontro dessa perspectiva, observ</w:t>
      </w:r>
      <w:r w:rsidR="00E05649" w:rsidRPr="00E05649">
        <w:rPr>
          <w:rFonts w:ascii="Garamond" w:hAnsi="Garamond"/>
          <w:sz w:val="24"/>
          <w:szCs w:val="24"/>
        </w:rPr>
        <w:t xml:space="preserve">amos no documento a </w:t>
      </w:r>
      <w:r w:rsidR="00E05649" w:rsidRPr="00E05649">
        <w:rPr>
          <w:rFonts w:ascii="Garamond" w:hAnsi="Garamond"/>
          <w:i/>
          <w:sz w:val="24"/>
          <w:szCs w:val="24"/>
        </w:rPr>
        <w:t>transformação</w:t>
      </w:r>
      <w:r w:rsidR="00E05649" w:rsidRPr="00E05649">
        <w:rPr>
          <w:rFonts w:ascii="Garamond" w:hAnsi="Garamond"/>
          <w:sz w:val="24"/>
          <w:szCs w:val="24"/>
        </w:rPr>
        <w:t xml:space="preserve"> do conceito de interação verbal em uma conceituação eminentemente prática: “Interação verbal é um conjunto de estratégias e de atitudes que visam aumentar a quantidade e a qualidade do diálogo entre adultos e crianças (BRASIL, 2019, p. 23). Sob esse aspecto, </w:t>
      </w:r>
      <w:r w:rsidR="00E05649" w:rsidRPr="0080713C">
        <w:rPr>
          <w:rFonts w:ascii="Garamond" w:hAnsi="Garamond"/>
          <w:sz w:val="24"/>
          <w:szCs w:val="24"/>
        </w:rPr>
        <w:t>Bakhtin (</w:t>
      </w:r>
      <w:r w:rsidRPr="0080713C">
        <w:rPr>
          <w:rFonts w:ascii="Garamond" w:hAnsi="Garamond"/>
          <w:sz w:val="24"/>
          <w:szCs w:val="24"/>
        </w:rPr>
        <w:t xml:space="preserve">2009, p. 123) nos faz refletir </w:t>
      </w:r>
      <w:r w:rsidR="00E05649" w:rsidRPr="0080713C">
        <w:rPr>
          <w:rFonts w:ascii="Garamond" w:hAnsi="Garamond"/>
          <w:sz w:val="24"/>
          <w:szCs w:val="24"/>
        </w:rPr>
        <w:t xml:space="preserve">que </w:t>
      </w:r>
    </w:p>
    <w:p w14:paraId="5EEEC6E8" w14:textId="77777777" w:rsidR="00E05649" w:rsidRPr="00E05649" w:rsidRDefault="00E05649" w:rsidP="00E05649">
      <w:pPr>
        <w:spacing w:before="120" w:after="120" w:line="240" w:lineRule="auto"/>
        <w:ind w:left="2268"/>
        <w:jc w:val="both"/>
        <w:rPr>
          <w:rFonts w:ascii="Garamond" w:hAnsi="Garamond"/>
        </w:rPr>
      </w:pPr>
      <w:r w:rsidRPr="0080713C">
        <w:rPr>
          <w:rFonts w:ascii="Garamond" w:hAnsi="Garamond"/>
        </w:rPr>
        <w:t>O diálogo, no sentido estrito do termo, não</w:t>
      </w:r>
      <w:r w:rsidRPr="00E05649">
        <w:rPr>
          <w:rFonts w:ascii="Garamond" w:hAnsi="Garamond"/>
        </w:rPr>
        <w:t xml:space="preserve"> constitui, é claro, senão uma das formas, é verdade que das mais importantes, da interação verbal. Mas pode-se compreender a palavra </w:t>
      </w:r>
      <w:r w:rsidRPr="00E05649">
        <w:rPr>
          <w:rFonts w:ascii="Garamond" w:hAnsi="Garamond"/>
          <w:i/>
        </w:rPr>
        <w:t>diálogo</w:t>
      </w:r>
      <w:r w:rsidRPr="00E05649">
        <w:rPr>
          <w:rFonts w:ascii="Garamond" w:hAnsi="Garamond"/>
        </w:rPr>
        <w:t xml:space="preserve"> num sentido amplo, isto é, não apenas como a comunicação em voz alta, de pessoas colocadas face a face, mas toda comunicação verbal, de qualquer tipo que seja.</w:t>
      </w:r>
    </w:p>
    <w:p w14:paraId="09518E39" w14:textId="77777777" w:rsidR="00E05649" w:rsidRPr="00E05649" w:rsidRDefault="00E05649" w:rsidP="00E05649">
      <w:pPr>
        <w:spacing w:after="0" w:line="240" w:lineRule="auto"/>
        <w:ind w:firstLine="709"/>
        <w:jc w:val="both"/>
        <w:rPr>
          <w:rFonts w:ascii="Garamond" w:hAnsi="Garamond"/>
          <w:sz w:val="24"/>
          <w:szCs w:val="24"/>
        </w:rPr>
      </w:pPr>
      <w:r w:rsidRPr="00E05649">
        <w:rPr>
          <w:rFonts w:ascii="Garamond" w:hAnsi="Garamond"/>
          <w:sz w:val="24"/>
          <w:szCs w:val="24"/>
        </w:rPr>
        <w:t xml:space="preserve">Outra marca do programa </w:t>
      </w:r>
      <w:r w:rsidRPr="00E05649">
        <w:rPr>
          <w:rFonts w:ascii="Garamond" w:hAnsi="Garamond"/>
          <w:i/>
          <w:sz w:val="24"/>
          <w:szCs w:val="24"/>
        </w:rPr>
        <w:t>Conta pra mim</w:t>
      </w:r>
      <w:r w:rsidRPr="00E05649">
        <w:rPr>
          <w:rFonts w:ascii="Garamond" w:hAnsi="Garamond"/>
          <w:sz w:val="24"/>
          <w:szCs w:val="24"/>
        </w:rPr>
        <w:t xml:space="preserve"> é</w:t>
      </w:r>
      <w:r w:rsidR="00A22256">
        <w:rPr>
          <w:rFonts w:ascii="Garamond" w:hAnsi="Garamond"/>
          <w:sz w:val="24"/>
          <w:szCs w:val="24"/>
        </w:rPr>
        <w:t xml:space="preserve"> </w:t>
      </w:r>
      <w:r w:rsidRPr="00E05649">
        <w:rPr>
          <w:rFonts w:ascii="Garamond" w:hAnsi="Garamond"/>
          <w:sz w:val="24"/>
          <w:szCs w:val="24"/>
        </w:rPr>
        <w:t>a</w:t>
      </w:r>
      <w:r w:rsidR="00A22256">
        <w:rPr>
          <w:rFonts w:ascii="Garamond" w:hAnsi="Garamond"/>
          <w:sz w:val="24"/>
          <w:szCs w:val="24"/>
        </w:rPr>
        <w:t xml:space="preserve"> ênfase na leitura como prazer, relacionada</w:t>
      </w:r>
      <w:r w:rsidRPr="00E05649">
        <w:rPr>
          <w:rFonts w:ascii="Garamond" w:hAnsi="Garamond"/>
          <w:sz w:val="24"/>
          <w:szCs w:val="24"/>
        </w:rPr>
        <w:t xml:space="preserve"> à diversão, alegria, contentamento. Com essa intenção, afirmações como “A Leitura Dialogada é divertida!” </w:t>
      </w:r>
      <w:r w:rsidR="00A22256">
        <w:rPr>
          <w:rFonts w:ascii="Garamond" w:hAnsi="Garamond"/>
          <w:sz w:val="24"/>
          <w:szCs w:val="24"/>
        </w:rPr>
        <w:t xml:space="preserve">são uma constante no </w:t>
      </w:r>
      <w:r w:rsidRPr="00E05649">
        <w:rPr>
          <w:rFonts w:ascii="Garamond" w:hAnsi="Garamond"/>
          <w:sz w:val="24"/>
          <w:szCs w:val="24"/>
        </w:rPr>
        <w:t xml:space="preserve">documento, evidenciando, assim como na </w:t>
      </w:r>
      <w:r w:rsidRPr="006847F9">
        <w:rPr>
          <w:rFonts w:ascii="Garamond" w:hAnsi="Garamond"/>
          <w:i/>
          <w:sz w:val="24"/>
          <w:szCs w:val="24"/>
        </w:rPr>
        <w:t>leitura para deleite</w:t>
      </w:r>
      <w:r w:rsidRPr="006847F9">
        <w:rPr>
          <w:rFonts w:ascii="Garamond" w:hAnsi="Garamond"/>
          <w:sz w:val="24"/>
          <w:szCs w:val="24"/>
        </w:rPr>
        <w:t xml:space="preserve">, </w:t>
      </w:r>
      <w:r w:rsidRPr="00E05649">
        <w:rPr>
          <w:rFonts w:ascii="Garamond" w:hAnsi="Garamond"/>
          <w:sz w:val="24"/>
          <w:szCs w:val="24"/>
        </w:rPr>
        <w:t>a alegria como único sentimento inerente à leitura, a despeito de outros possibilitados pelo texto literário.</w:t>
      </w:r>
    </w:p>
    <w:p w14:paraId="18C9CF51" w14:textId="77777777" w:rsidR="00E05649" w:rsidRPr="00E05649" w:rsidRDefault="00E05649" w:rsidP="00205DC8">
      <w:pPr>
        <w:spacing w:after="0" w:line="240" w:lineRule="auto"/>
        <w:ind w:firstLine="709"/>
        <w:jc w:val="both"/>
        <w:rPr>
          <w:rFonts w:ascii="Garamond" w:hAnsi="Garamond"/>
        </w:rPr>
      </w:pPr>
      <w:r w:rsidRPr="00E05649">
        <w:rPr>
          <w:rFonts w:ascii="Garamond" w:hAnsi="Garamond"/>
          <w:sz w:val="24"/>
          <w:szCs w:val="24"/>
        </w:rPr>
        <w:t>Sobre essa constância chamamos a atenção para “[...]</w:t>
      </w:r>
      <w:r w:rsidR="0098487C">
        <w:rPr>
          <w:rFonts w:ascii="Garamond" w:hAnsi="Garamond"/>
          <w:sz w:val="24"/>
          <w:szCs w:val="24"/>
        </w:rPr>
        <w:t xml:space="preserve"> </w:t>
      </w:r>
      <w:r w:rsidRPr="00E05649">
        <w:rPr>
          <w:rFonts w:ascii="Garamond" w:hAnsi="Garamond"/>
          <w:sz w:val="24"/>
          <w:szCs w:val="24"/>
        </w:rPr>
        <w:t xml:space="preserve">a irredutível liberdade dos leitores e os condicionamentos que pretendem refreá-la” (CHARTIER, 2002b, p. 123), pois compactuamos com as ponderações de </w:t>
      </w:r>
      <w:proofErr w:type="spellStart"/>
      <w:r w:rsidRPr="00E05649">
        <w:rPr>
          <w:rFonts w:ascii="Garamond" w:hAnsi="Garamond"/>
          <w:sz w:val="24"/>
          <w:szCs w:val="24"/>
        </w:rPr>
        <w:t>Chartier</w:t>
      </w:r>
      <w:proofErr w:type="spellEnd"/>
      <w:r w:rsidRPr="00E05649">
        <w:rPr>
          <w:rFonts w:ascii="Garamond" w:hAnsi="Garamond"/>
          <w:sz w:val="24"/>
          <w:szCs w:val="24"/>
        </w:rPr>
        <w:t xml:space="preserve"> (2002a, p. 53) de que “Ler, olhar ou escutar são, de fato, atitudes, atitudes intelectuais que, longe de submeter o consumidor à onipotência da mensagem ideológica e/ou estética que supostamente o modela, autorizam na verdade reapropriação, desvio, desconfiança ou resistência”. </w:t>
      </w:r>
    </w:p>
    <w:p w14:paraId="11230928" w14:textId="77777777" w:rsidR="00E05649" w:rsidRPr="002E6A5B" w:rsidRDefault="00E05649" w:rsidP="00E05649">
      <w:pPr>
        <w:pStyle w:val="SemEspaamento"/>
        <w:ind w:firstLine="709"/>
        <w:jc w:val="both"/>
        <w:rPr>
          <w:rFonts w:ascii="Garamond" w:hAnsi="Garamond"/>
        </w:rPr>
      </w:pPr>
      <w:r w:rsidRPr="00E05649">
        <w:rPr>
          <w:rFonts w:ascii="Garamond" w:hAnsi="Garamond"/>
        </w:rPr>
        <w:t xml:space="preserve">Além do </w:t>
      </w:r>
      <w:r w:rsidRPr="00593239">
        <w:rPr>
          <w:rFonts w:ascii="Garamond" w:hAnsi="Garamond"/>
          <w:i/>
        </w:rPr>
        <w:t>Guia</w:t>
      </w:r>
      <w:r w:rsidRPr="00593239">
        <w:rPr>
          <w:rFonts w:ascii="Garamond" w:hAnsi="Garamond"/>
        </w:rPr>
        <w:t xml:space="preserve"> com orientações teóricas e descritivas de práticas sobre a </w:t>
      </w:r>
      <w:r w:rsidRPr="00593239">
        <w:rPr>
          <w:rFonts w:ascii="Garamond" w:hAnsi="Garamond"/>
          <w:i/>
        </w:rPr>
        <w:t>Literacia Familiar</w:t>
      </w:r>
      <w:r w:rsidR="00D33C1D" w:rsidRPr="00593239">
        <w:rPr>
          <w:rFonts w:ascii="Garamond" w:hAnsi="Garamond"/>
        </w:rPr>
        <w:t>,</w:t>
      </w:r>
      <w:r w:rsidRPr="00593239">
        <w:rPr>
          <w:rFonts w:ascii="Garamond" w:hAnsi="Garamond"/>
        </w:rPr>
        <w:t xml:space="preserve"> o programa disponibiliza uma série de </w:t>
      </w:r>
      <w:r w:rsidR="00A95E4D" w:rsidRPr="00593239">
        <w:rPr>
          <w:rFonts w:ascii="Garamond" w:hAnsi="Garamond"/>
        </w:rPr>
        <w:t xml:space="preserve">40 </w:t>
      </w:r>
      <w:r w:rsidRPr="00593239">
        <w:rPr>
          <w:rFonts w:ascii="Garamond" w:hAnsi="Garamond"/>
        </w:rPr>
        <w:t>vídeos</w:t>
      </w:r>
      <w:r w:rsidR="00A95E4D" w:rsidRPr="00593239">
        <w:rPr>
          <w:rStyle w:val="Refdenotaderodap"/>
          <w:rFonts w:ascii="Garamond" w:hAnsi="Garamond"/>
        </w:rPr>
        <w:footnoteReference w:id="2"/>
      </w:r>
      <w:r w:rsidR="0098487C" w:rsidRPr="00593239">
        <w:rPr>
          <w:rFonts w:ascii="Garamond" w:hAnsi="Garamond"/>
        </w:rPr>
        <w:t xml:space="preserve"> demonstrativos de como se</w:t>
      </w:r>
      <w:r w:rsidRPr="00593239">
        <w:rPr>
          <w:rFonts w:ascii="Garamond" w:hAnsi="Garamond"/>
        </w:rPr>
        <w:t xml:space="preserve"> deve proceder com a</w:t>
      </w:r>
      <w:r w:rsidR="0098487C" w:rsidRPr="00593239">
        <w:rPr>
          <w:rFonts w:ascii="Garamond" w:hAnsi="Garamond"/>
        </w:rPr>
        <w:t xml:space="preserve"> leitura com a criança</w:t>
      </w:r>
      <w:r w:rsidR="00A95E4D" w:rsidRPr="00593239">
        <w:rPr>
          <w:rFonts w:ascii="Garamond" w:hAnsi="Garamond"/>
        </w:rPr>
        <w:t xml:space="preserve">. </w:t>
      </w:r>
      <w:r w:rsidRPr="00593239">
        <w:rPr>
          <w:rFonts w:ascii="Garamond" w:hAnsi="Garamond"/>
        </w:rPr>
        <w:t xml:space="preserve">Os vídeos de </w:t>
      </w:r>
      <w:r w:rsidR="00A95E4D" w:rsidRPr="00593239">
        <w:rPr>
          <w:rFonts w:ascii="Garamond" w:hAnsi="Garamond"/>
        </w:rPr>
        <w:t xml:space="preserve">1 a 19 </w:t>
      </w:r>
      <w:r w:rsidR="00DC2441" w:rsidRPr="00593239">
        <w:rPr>
          <w:rFonts w:ascii="Garamond" w:hAnsi="Garamond"/>
        </w:rPr>
        <w:t xml:space="preserve">apresentam o programa e </w:t>
      </w:r>
      <w:r w:rsidRPr="00593239">
        <w:rPr>
          <w:rFonts w:ascii="Garamond" w:hAnsi="Garamond"/>
        </w:rPr>
        <w:t>evidenciam pontos</w:t>
      </w:r>
      <w:r w:rsidR="00344560" w:rsidRPr="00593239">
        <w:rPr>
          <w:rFonts w:ascii="Garamond" w:hAnsi="Garamond"/>
        </w:rPr>
        <w:t xml:space="preserve">, assim como no </w:t>
      </w:r>
      <w:r w:rsidR="00344560" w:rsidRPr="00593239">
        <w:rPr>
          <w:rFonts w:ascii="Garamond" w:hAnsi="Garamond"/>
          <w:i/>
        </w:rPr>
        <w:t>Guia,</w:t>
      </w:r>
      <w:r w:rsidRPr="00593239">
        <w:rPr>
          <w:rFonts w:ascii="Garamond" w:hAnsi="Garamond"/>
        </w:rPr>
        <w:t xml:space="preserve"> </w:t>
      </w:r>
      <w:r w:rsidR="002E6A5B" w:rsidRPr="00593239">
        <w:rPr>
          <w:rFonts w:ascii="Garamond" w:hAnsi="Garamond"/>
        </w:rPr>
        <w:t>relativos à</w:t>
      </w:r>
      <w:r w:rsidRPr="00593239">
        <w:rPr>
          <w:rFonts w:ascii="Garamond" w:hAnsi="Garamond"/>
        </w:rPr>
        <w:t xml:space="preserve"> linguagem oral, </w:t>
      </w:r>
      <w:r w:rsidR="002E6A5B" w:rsidRPr="00593239">
        <w:rPr>
          <w:rFonts w:ascii="Garamond" w:hAnsi="Garamond"/>
        </w:rPr>
        <w:t>à</w:t>
      </w:r>
      <w:r w:rsidR="00457A5A" w:rsidRPr="00593239">
        <w:rPr>
          <w:rFonts w:ascii="Garamond" w:hAnsi="Garamond"/>
        </w:rPr>
        <w:t xml:space="preserve"> </w:t>
      </w:r>
      <w:r w:rsidRPr="00593239">
        <w:rPr>
          <w:rFonts w:ascii="Garamond" w:hAnsi="Garamond"/>
        </w:rPr>
        <w:t xml:space="preserve">leitura e </w:t>
      </w:r>
      <w:r w:rsidR="002E6A5B" w:rsidRPr="00593239">
        <w:rPr>
          <w:rFonts w:ascii="Garamond" w:hAnsi="Garamond"/>
        </w:rPr>
        <w:t>à</w:t>
      </w:r>
      <w:r w:rsidR="00457A5A" w:rsidRPr="00593239">
        <w:rPr>
          <w:rFonts w:ascii="Garamond" w:hAnsi="Garamond"/>
        </w:rPr>
        <w:t xml:space="preserve"> </w:t>
      </w:r>
      <w:r w:rsidRPr="00593239">
        <w:rPr>
          <w:rFonts w:ascii="Garamond" w:hAnsi="Garamond"/>
        </w:rPr>
        <w:t xml:space="preserve">escrita, </w:t>
      </w:r>
      <w:r w:rsidR="002E6A5B" w:rsidRPr="00593239">
        <w:rPr>
          <w:rFonts w:ascii="Garamond" w:hAnsi="Garamond"/>
        </w:rPr>
        <w:t>à</w:t>
      </w:r>
      <w:r w:rsidR="00457A5A" w:rsidRPr="00593239">
        <w:rPr>
          <w:rFonts w:ascii="Garamond" w:hAnsi="Garamond"/>
        </w:rPr>
        <w:t xml:space="preserve"> </w:t>
      </w:r>
      <w:r w:rsidRPr="00593239">
        <w:rPr>
          <w:rFonts w:ascii="Garamond" w:hAnsi="Garamond"/>
        </w:rPr>
        <w:t xml:space="preserve">ampliação de vocabulário, </w:t>
      </w:r>
      <w:r w:rsidR="002E6A5B" w:rsidRPr="00593239">
        <w:rPr>
          <w:rFonts w:ascii="Garamond" w:hAnsi="Garamond"/>
        </w:rPr>
        <w:t xml:space="preserve">a </w:t>
      </w:r>
      <w:r w:rsidRPr="00593239">
        <w:rPr>
          <w:rFonts w:ascii="Garamond" w:hAnsi="Garamond"/>
        </w:rPr>
        <w:t xml:space="preserve">facilitadores da alfabetização e </w:t>
      </w:r>
      <w:r w:rsidR="002E6A5B" w:rsidRPr="00593239">
        <w:rPr>
          <w:rFonts w:ascii="Garamond" w:hAnsi="Garamond"/>
        </w:rPr>
        <w:t>a</w:t>
      </w:r>
      <w:r w:rsidR="00457A5A" w:rsidRPr="00593239">
        <w:rPr>
          <w:rFonts w:ascii="Garamond" w:hAnsi="Garamond"/>
        </w:rPr>
        <w:t xml:space="preserve"> </w:t>
      </w:r>
      <w:r w:rsidRPr="00593239">
        <w:rPr>
          <w:rFonts w:ascii="Garamond" w:hAnsi="Garamond"/>
        </w:rPr>
        <w:t>estratégias de interação verbal.</w:t>
      </w:r>
    </w:p>
    <w:p w14:paraId="0822F5E3" w14:textId="77777777" w:rsidR="0098487C" w:rsidRPr="00AA6705" w:rsidRDefault="00E05649" w:rsidP="00E05649">
      <w:pPr>
        <w:pStyle w:val="SemEspaamento"/>
        <w:ind w:firstLine="709"/>
        <w:jc w:val="both"/>
        <w:rPr>
          <w:rFonts w:ascii="Garamond" w:hAnsi="Garamond"/>
        </w:rPr>
      </w:pPr>
      <w:r w:rsidRPr="00E05649">
        <w:rPr>
          <w:rFonts w:ascii="Garamond" w:hAnsi="Garamond"/>
        </w:rPr>
        <w:lastRenderedPageBreak/>
        <w:t xml:space="preserve">A partir do vídeo 18, o programa passa a direcionar-se </w:t>
      </w:r>
      <w:r w:rsidRPr="00AA6705">
        <w:rPr>
          <w:rFonts w:ascii="Garamond" w:hAnsi="Garamond"/>
        </w:rPr>
        <w:t xml:space="preserve">à </w:t>
      </w:r>
      <w:r w:rsidRPr="00AA6705">
        <w:rPr>
          <w:rFonts w:ascii="Garamond" w:hAnsi="Garamond"/>
          <w:i/>
        </w:rPr>
        <w:t>leitura dialogada</w:t>
      </w:r>
      <w:r w:rsidRPr="00AA6705">
        <w:rPr>
          <w:rFonts w:ascii="Garamond" w:hAnsi="Garamond"/>
        </w:rPr>
        <w:t>, com vistas, principalmente, a uma orientação sistemática</w:t>
      </w:r>
      <w:r w:rsidR="00AA6705" w:rsidRPr="00AA6705">
        <w:rPr>
          <w:rFonts w:ascii="Garamond" w:hAnsi="Garamond"/>
        </w:rPr>
        <w:t xml:space="preserve"> </w:t>
      </w:r>
      <w:r w:rsidRPr="00AA6705">
        <w:rPr>
          <w:rFonts w:ascii="Garamond" w:hAnsi="Garamond"/>
        </w:rPr>
        <w:t>para a sua efetivação. A título de</w:t>
      </w:r>
      <w:r w:rsidR="0098487C" w:rsidRPr="00AA6705">
        <w:rPr>
          <w:rFonts w:ascii="Garamond" w:hAnsi="Garamond"/>
        </w:rPr>
        <w:t xml:space="preserve"> exemplo</w:t>
      </w:r>
      <w:r w:rsidRPr="00AA6705">
        <w:rPr>
          <w:rFonts w:ascii="Garamond" w:hAnsi="Garamond"/>
        </w:rPr>
        <w:t>, trazemos a descrição e t</w:t>
      </w:r>
      <w:r w:rsidR="006F2C9A" w:rsidRPr="00AA6705">
        <w:rPr>
          <w:rFonts w:ascii="Garamond" w:hAnsi="Garamond"/>
        </w:rPr>
        <w:t>ranscrição dos vídeos de número</w:t>
      </w:r>
      <w:r w:rsidRPr="00AA6705">
        <w:rPr>
          <w:rFonts w:ascii="Garamond" w:hAnsi="Garamond"/>
        </w:rPr>
        <w:t xml:space="preserve"> 20, 24 e 27. </w:t>
      </w:r>
    </w:p>
    <w:p w14:paraId="403FBB57" w14:textId="77777777" w:rsidR="00E05649" w:rsidRPr="00673ED8" w:rsidRDefault="00E05649" w:rsidP="00E05649">
      <w:pPr>
        <w:pStyle w:val="SemEspaamento"/>
        <w:ind w:firstLine="709"/>
        <w:jc w:val="both"/>
        <w:rPr>
          <w:rFonts w:ascii="Garamond" w:hAnsi="Garamond"/>
          <w:color w:val="FF0000"/>
        </w:rPr>
      </w:pPr>
      <w:r w:rsidRPr="00AA6705">
        <w:rPr>
          <w:rFonts w:ascii="Garamond" w:hAnsi="Garamond"/>
        </w:rPr>
        <w:t>O vídeo d</w:t>
      </w:r>
      <w:r w:rsidR="004C07A1" w:rsidRPr="00AA6705">
        <w:rPr>
          <w:rFonts w:ascii="Garamond" w:hAnsi="Garamond"/>
        </w:rPr>
        <w:t>e número 20 consiste na 3ª</w:t>
      </w:r>
      <w:r w:rsidRPr="00AA6705">
        <w:rPr>
          <w:rFonts w:ascii="Garamond" w:hAnsi="Garamond"/>
        </w:rPr>
        <w:t xml:space="preserve"> parte da apres</w:t>
      </w:r>
      <w:r w:rsidR="006F2C9A" w:rsidRPr="00AA6705">
        <w:rPr>
          <w:rFonts w:ascii="Garamond" w:hAnsi="Garamond"/>
        </w:rPr>
        <w:t xml:space="preserve">entação sobre </w:t>
      </w:r>
      <w:r w:rsidR="006F2C9A" w:rsidRPr="00AA6705">
        <w:rPr>
          <w:rFonts w:ascii="Garamond" w:hAnsi="Garamond"/>
          <w:i/>
        </w:rPr>
        <w:t>leitura dialogada</w:t>
      </w:r>
      <w:r w:rsidR="006F2C9A">
        <w:rPr>
          <w:rFonts w:ascii="Garamond" w:hAnsi="Garamond"/>
        </w:rPr>
        <w:t>, cuja duração é de</w:t>
      </w:r>
      <w:r w:rsidRPr="00E05649">
        <w:rPr>
          <w:rFonts w:ascii="Garamond" w:hAnsi="Garamond"/>
        </w:rPr>
        <w:t xml:space="preserve"> </w:t>
      </w:r>
      <w:r w:rsidR="00A95E4D">
        <w:rPr>
          <w:rFonts w:ascii="Garamond" w:hAnsi="Garamond"/>
        </w:rPr>
        <w:t xml:space="preserve">22 </w:t>
      </w:r>
      <w:r w:rsidR="006F2C9A">
        <w:rPr>
          <w:rFonts w:ascii="Garamond" w:hAnsi="Garamond"/>
        </w:rPr>
        <w:t>segundos</w:t>
      </w:r>
      <w:r w:rsidRPr="00E05649">
        <w:rPr>
          <w:rFonts w:ascii="Garamond" w:hAnsi="Garamond"/>
        </w:rPr>
        <w:t>. Nele, o apresentador inicia com a seguinte fala:</w:t>
      </w:r>
      <w:r w:rsidR="00673ED8">
        <w:rPr>
          <w:rFonts w:ascii="Garamond" w:hAnsi="Garamond"/>
        </w:rPr>
        <w:t xml:space="preserve"> </w:t>
      </w:r>
    </w:p>
    <w:p w14:paraId="6802C315" w14:textId="77777777" w:rsidR="00E05649" w:rsidRPr="00E05649" w:rsidRDefault="002E670B" w:rsidP="00E05649">
      <w:pPr>
        <w:pStyle w:val="SemEspaamento"/>
        <w:spacing w:before="120" w:after="120"/>
        <w:jc w:val="both"/>
        <w:rPr>
          <w:rFonts w:ascii="Garamond" w:hAnsi="Garamond"/>
          <w:i/>
          <w:color w:val="000000"/>
        </w:rPr>
      </w:pPr>
      <w:r>
        <w:rPr>
          <w:rFonts w:ascii="Garamond" w:hAnsi="Garamond"/>
          <w:i/>
          <w:color w:val="000000"/>
        </w:rPr>
        <w:t xml:space="preserve">- </w:t>
      </w:r>
      <w:r w:rsidR="00E05649" w:rsidRPr="00E05649">
        <w:rPr>
          <w:rFonts w:ascii="Garamond" w:hAnsi="Garamond"/>
          <w:i/>
          <w:color w:val="000000"/>
        </w:rPr>
        <w:t>Olá, seja bem-vindo a mais um vídeo do programa Conta pra Mim: leitura dialogada. Seguimos aprendendo mais essa importante estratégia. Como praticar a leitura dialogada? Antes de começar a leitura, acomode sobre -se de maneira que a criança consiga ver o texto e as ilustrações do livro. Para crianças pequenas, o colinho do papai e da mamãe é o lugar perfeito para acompanhar uma boa leitura. Quando a criança demonstrar cansaço, interrompa a leitura, não importa se você não terminou a história. Lembre-se disso: a criança deve se divertir e estar animada durante a leitura dialogada. Quando possível, traga objetos para o momento da leitura em voz alta. Por exemplo, se a história for sobre uma casa feita de doces, selecione chocolates e pirulitos a fim de desperta ainda mais o interesse das crianças que adoram ver elementos da história no mundo real. Sempre encoraje seu filho, elogie as atitudes positivas de seu filho.</w:t>
      </w:r>
    </w:p>
    <w:p w14:paraId="4D02EB99" w14:textId="77777777" w:rsidR="004D6013" w:rsidRPr="004D6013" w:rsidRDefault="00E05649" w:rsidP="00AA696D">
      <w:pPr>
        <w:pStyle w:val="SemEspaamento"/>
        <w:ind w:firstLine="709"/>
        <w:jc w:val="both"/>
        <w:rPr>
          <w:rFonts w:ascii="Garamond" w:hAnsi="Garamond"/>
          <w:color w:val="000000"/>
        </w:rPr>
      </w:pPr>
      <w:r w:rsidRPr="00E05649">
        <w:rPr>
          <w:rFonts w:ascii="Garamond" w:hAnsi="Garamond"/>
          <w:color w:val="000000"/>
        </w:rPr>
        <w:t>Nessa parte</w:t>
      </w:r>
      <w:r w:rsidR="006209A3">
        <w:rPr>
          <w:rFonts w:ascii="Garamond" w:hAnsi="Garamond"/>
          <w:color w:val="000000"/>
        </w:rPr>
        <w:t>,</w:t>
      </w:r>
      <w:r w:rsidRPr="00E05649">
        <w:rPr>
          <w:rFonts w:ascii="Garamond" w:hAnsi="Garamond"/>
          <w:color w:val="000000"/>
        </w:rPr>
        <w:t xml:space="preserve"> a narrativa </w:t>
      </w:r>
      <w:r w:rsidR="006209A3">
        <w:rPr>
          <w:rFonts w:ascii="Garamond" w:hAnsi="Garamond"/>
          <w:color w:val="000000"/>
        </w:rPr>
        <w:t>é interrompida por</w:t>
      </w:r>
      <w:r w:rsidRPr="00E05649">
        <w:rPr>
          <w:rFonts w:ascii="Garamond" w:hAnsi="Garamond"/>
          <w:color w:val="000000"/>
        </w:rPr>
        <w:t xml:space="preserve"> uma encenação de uma mãe com uma filha</w:t>
      </w:r>
      <w:r>
        <w:rPr>
          <w:rFonts w:ascii="Garamond" w:hAnsi="Garamond"/>
          <w:color w:val="000000"/>
        </w:rPr>
        <w:t xml:space="preserve"> e o seguinte diálogo</w:t>
      </w:r>
      <w:r w:rsidR="003D2CA7">
        <w:rPr>
          <w:rFonts w:ascii="Garamond" w:hAnsi="Garamond"/>
          <w:color w:val="000000"/>
        </w:rPr>
        <w:t>:</w:t>
      </w:r>
    </w:p>
    <w:p w14:paraId="041526CD" w14:textId="77777777" w:rsidR="00E05649" w:rsidRPr="00E05649" w:rsidRDefault="00E05649" w:rsidP="00AA696D">
      <w:pPr>
        <w:pStyle w:val="SemEspaamento"/>
        <w:spacing w:before="120"/>
        <w:jc w:val="both"/>
        <w:rPr>
          <w:rFonts w:ascii="Garamond" w:hAnsi="Garamond"/>
          <w:i/>
          <w:color w:val="000000"/>
        </w:rPr>
      </w:pPr>
      <w:r w:rsidRPr="00E05649">
        <w:rPr>
          <w:rFonts w:ascii="Garamond" w:hAnsi="Garamond"/>
          <w:i/>
          <w:color w:val="000000"/>
        </w:rPr>
        <w:t>- Muito bem, filha. Você está se esforçando para ler essas palavras difíceis.</w:t>
      </w:r>
    </w:p>
    <w:p w14:paraId="3A7E2E43" w14:textId="77777777" w:rsidR="00E05649" w:rsidRPr="00E05649" w:rsidRDefault="00E05649" w:rsidP="00AA696D">
      <w:pPr>
        <w:pStyle w:val="SemEspaamento"/>
        <w:jc w:val="both"/>
        <w:rPr>
          <w:rFonts w:ascii="Garamond" w:hAnsi="Garamond"/>
          <w:color w:val="000000"/>
        </w:rPr>
      </w:pPr>
      <w:r w:rsidRPr="00E05649">
        <w:rPr>
          <w:rFonts w:ascii="Garamond" w:hAnsi="Garamond"/>
          <w:i/>
          <w:color w:val="000000"/>
        </w:rPr>
        <w:t xml:space="preserve">- </w:t>
      </w:r>
      <w:proofErr w:type="spellStart"/>
      <w:r w:rsidRPr="00E05649">
        <w:rPr>
          <w:rFonts w:ascii="Garamond" w:hAnsi="Garamond"/>
          <w:i/>
          <w:color w:val="000000"/>
        </w:rPr>
        <w:t>Tô</w:t>
      </w:r>
      <w:proofErr w:type="spellEnd"/>
      <w:r w:rsidRPr="00E05649">
        <w:rPr>
          <w:rFonts w:ascii="Garamond" w:hAnsi="Garamond"/>
          <w:i/>
          <w:color w:val="000000"/>
        </w:rPr>
        <w:t xml:space="preserve"> aprendendo, mamãe.</w:t>
      </w:r>
      <w:r w:rsidRPr="00E05649">
        <w:rPr>
          <w:rFonts w:ascii="Garamond" w:hAnsi="Garamond"/>
          <w:color w:val="000000"/>
        </w:rPr>
        <w:t xml:space="preserve"> </w:t>
      </w:r>
    </w:p>
    <w:p w14:paraId="15C18520" w14:textId="77777777" w:rsidR="00E05649" w:rsidRPr="00E05649" w:rsidRDefault="00E05649" w:rsidP="00AA696D">
      <w:pPr>
        <w:pStyle w:val="SemEspaamento"/>
        <w:spacing w:after="120"/>
        <w:jc w:val="both"/>
        <w:rPr>
          <w:rFonts w:ascii="Garamond" w:hAnsi="Garamond"/>
          <w:i/>
          <w:color w:val="000000"/>
        </w:rPr>
      </w:pPr>
      <w:r w:rsidRPr="00E05649">
        <w:rPr>
          <w:rFonts w:ascii="Garamond" w:hAnsi="Garamond"/>
          <w:i/>
          <w:color w:val="000000"/>
        </w:rPr>
        <w:t>- Está sim, está aprendendo. Isso aí.</w:t>
      </w:r>
    </w:p>
    <w:p w14:paraId="3C1CECB9" w14:textId="77777777" w:rsidR="00AA696D" w:rsidRDefault="00E05649" w:rsidP="00AA696D">
      <w:pPr>
        <w:pStyle w:val="SemEspaamento"/>
        <w:spacing w:after="120"/>
        <w:ind w:firstLine="709"/>
        <w:jc w:val="both"/>
        <w:rPr>
          <w:rFonts w:ascii="Garamond" w:hAnsi="Garamond"/>
          <w:color w:val="000000"/>
        </w:rPr>
      </w:pPr>
      <w:r w:rsidRPr="00E05649">
        <w:rPr>
          <w:rFonts w:ascii="Garamond" w:hAnsi="Garamond"/>
          <w:color w:val="000000"/>
        </w:rPr>
        <w:t xml:space="preserve">O apresentador continua: </w:t>
      </w:r>
    </w:p>
    <w:p w14:paraId="3CB255B7" w14:textId="77777777" w:rsidR="00E05649" w:rsidRPr="002E670B" w:rsidRDefault="00202B1C" w:rsidP="002E670B">
      <w:pPr>
        <w:pStyle w:val="SemEspaamento"/>
        <w:spacing w:before="120" w:after="120"/>
        <w:jc w:val="both"/>
        <w:rPr>
          <w:rFonts w:ascii="Garamond" w:hAnsi="Garamond"/>
          <w:i/>
        </w:rPr>
      </w:pPr>
      <w:r w:rsidRPr="002E670B">
        <w:rPr>
          <w:rFonts w:ascii="Garamond" w:hAnsi="Garamond"/>
          <w:i/>
        </w:rPr>
        <w:t xml:space="preserve">- </w:t>
      </w:r>
      <w:r w:rsidR="00E05649" w:rsidRPr="002E670B">
        <w:rPr>
          <w:rFonts w:ascii="Garamond" w:hAnsi="Garamond"/>
          <w:i/>
        </w:rPr>
        <w:t>Antes de começar a leitura, mostre a capa do livro, o título e nome do autor. Pergunte à criança se ela consegue antecipar o enredo da história, considerando as informações presentes na capa.</w:t>
      </w:r>
    </w:p>
    <w:p w14:paraId="208F2586" w14:textId="77777777" w:rsidR="00E05649" w:rsidRPr="00E05649" w:rsidRDefault="00E05649" w:rsidP="00AA696D">
      <w:pPr>
        <w:pStyle w:val="SemEspaamento"/>
        <w:spacing w:after="120"/>
        <w:ind w:firstLine="709"/>
        <w:jc w:val="both"/>
        <w:rPr>
          <w:rFonts w:ascii="Garamond" w:hAnsi="Garamond"/>
          <w:color w:val="000000"/>
        </w:rPr>
      </w:pPr>
      <w:r w:rsidRPr="00E05649">
        <w:rPr>
          <w:rFonts w:ascii="Garamond" w:hAnsi="Garamond"/>
          <w:color w:val="000000"/>
        </w:rPr>
        <w:t xml:space="preserve">A fala do apresentador é </w:t>
      </w:r>
      <w:r w:rsidR="006209A3">
        <w:rPr>
          <w:rFonts w:ascii="Garamond" w:hAnsi="Garamond"/>
          <w:color w:val="000000"/>
        </w:rPr>
        <w:t xml:space="preserve">novamente </w:t>
      </w:r>
      <w:r w:rsidRPr="00E05649">
        <w:rPr>
          <w:rFonts w:ascii="Garamond" w:hAnsi="Garamond"/>
          <w:color w:val="000000"/>
        </w:rPr>
        <w:t xml:space="preserve">interrompida com </w:t>
      </w:r>
      <w:r w:rsidR="006F2C9A">
        <w:rPr>
          <w:rFonts w:ascii="Garamond" w:hAnsi="Garamond"/>
          <w:color w:val="000000"/>
        </w:rPr>
        <w:t xml:space="preserve">a encenação </w:t>
      </w:r>
      <w:r w:rsidRPr="00E05649">
        <w:rPr>
          <w:rFonts w:ascii="Garamond" w:hAnsi="Garamond"/>
          <w:color w:val="000000"/>
        </w:rPr>
        <w:t>de um pai sentado no chão do que parece ser um quarto, com uma criança no colo e um livro na mão. O diálogo da cena é:</w:t>
      </w:r>
    </w:p>
    <w:p w14:paraId="2E9F4991" w14:textId="77777777" w:rsidR="00E05649" w:rsidRPr="006C0912" w:rsidRDefault="00E05649" w:rsidP="002E670B">
      <w:pPr>
        <w:pStyle w:val="SemEspaamento"/>
        <w:spacing w:before="120"/>
        <w:jc w:val="both"/>
        <w:rPr>
          <w:rFonts w:ascii="Garamond" w:hAnsi="Garamond"/>
          <w:i/>
          <w:color w:val="000000"/>
        </w:rPr>
      </w:pPr>
      <w:r w:rsidRPr="006C0912">
        <w:rPr>
          <w:rFonts w:ascii="Garamond" w:hAnsi="Garamond"/>
          <w:i/>
          <w:color w:val="000000"/>
        </w:rPr>
        <w:t xml:space="preserve">- Olha, filha. O título deste livro é O castelo do feiticeiro. </w:t>
      </w:r>
      <w:proofErr w:type="spellStart"/>
      <w:r w:rsidRPr="006C0912">
        <w:rPr>
          <w:rFonts w:ascii="Garamond" w:hAnsi="Garamond"/>
          <w:i/>
          <w:color w:val="000000"/>
        </w:rPr>
        <w:t>Ahn</w:t>
      </w:r>
      <w:proofErr w:type="spellEnd"/>
      <w:r w:rsidRPr="006C0912">
        <w:rPr>
          <w:rFonts w:ascii="Garamond" w:hAnsi="Garamond"/>
          <w:i/>
          <w:color w:val="000000"/>
        </w:rPr>
        <w:t>, o que vai acontecer nessa história?</w:t>
      </w:r>
      <w:r w:rsidR="004D6013" w:rsidRPr="006C0912">
        <w:rPr>
          <w:rFonts w:ascii="Garamond" w:hAnsi="Garamond"/>
          <w:i/>
          <w:color w:val="000000"/>
        </w:rPr>
        <w:t xml:space="preserve"> </w:t>
      </w:r>
      <w:r w:rsidRPr="006C0912">
        <w:rPr>
          <w:rFonts w:ascii="Garamond" w:hAnsi="Garamond"/>
          <w:i/>
          <w:color w:val="000000"/>
        </w:rPr>
        <w:tab/>
      </w:r>
    </w:p>
    <w:p w14:paraId="2FD608E2" w14:textId="77777777" w:rsidR="00E05649" w:rsidRPr="006C0912" w:rsidRDefault="00E05649" w:rsidP="00AA696D">
      <w:pPr>
        <w:pStyle w:val="SemEspaamento"/>
        <w:jc w:val="both"/>
        <w:rPr>
          <w:rFonts w:ascii="Garamond" w:hAnsi="Garamond"/>
          <w:i/>
          <w:color w:val="000000"/>
        </w:rPr>
      </w:pPr>
      <w:r w:rsidRPr="006C0912">
        <w:rPr>
          <w:rFonts w:ascii="Garamond" w:hAnsi="Garamond"/>
          <w:i/>
          <w:color w:val="000000"/>
        </w:rPr>
        <w:t xml:space="preserve">- Uma </w:t>
      </w:r>
      <w:proofErr w:type="spellStart"/>
      <w:r w:rsidRPr="006C0912">
        <w:rPr>
          <w:rFonts w:ascii="Garamond" w:hAnsi="Garamond"/>
          <w:i/>
          <w:color w:val="000000"/>
        </w:rPr>
        <w:t>aventuraaa</w:t>
      </w:r>
      <w:proofErr w:type="spellEnd"/>
      <w:r w:rsidRPr="006C0912">
        <w:rPr>
          <w:rFonts w:ascii="Garamond" w:hAnsi="Garamond"/>
          <w:i/>
          <w:color w:val="000000"/>
        </w:rPr>
        <w:t>!</w:t>
      </w:r>
    </w:p>
    <w:p w14:paraId="411F8B56" w14:textId="77777777" w:rsidR="00E05649" w:rsidRPr="006C0912" w:rsidRDefault="00E05649" w:rsidP="00AA696D">
      <w:pPr>
        <w:pStyle w:val="SemEspaamento"/>
        <w:spacing w:after="120"/>
        <w:jc w:val="both"/>
        <w:rPr>
          <w:rFonts w:ascii="Garamond" w:hAnsi="Garamond"/>
          <w:i/>
          <w:color w:val="000000"/>
        </w:rPr>
      </w:pPr>
      <w:r w:rsidRPr="006C0912">
        <w:rPr>
          <w:rFonts w:ascii="Garamond" w:hAnsi="Garamond"/>
          <w:i/>
          <w:color w:val="000000"/>
        </w:rPr>
        <w:t>- Vamos ler?</w:t>
      </w:r>
    </w:p>
    <w:p w14:paraId="723135C9" w14:textId="77777777" w:rsidR="00AA696D" w:rsidRDefault="00E05649" w:rsidP="00AA696D">
      <w:pPr>
        <w:pStyle w:val="SemEspaamento"/>
        <w:spacing w:after="120"/>
        <w:ind w:firstLine="709"/>
        <w:jc w:val="both"/>
        <w:rPr>
          <w:rFonts w:ascii="Garamond" w:hAnsi="Garamond"/>
          <w:color w:val="000000"/>
        </w:rPr>
      </w:pPr>
      <w:r w:rsidRPr="00E05649">
        <w:rPr>
          <w:rFonts w:ascii="Garamond" w:hAnsi="Garamond"/>
          <w:color w:val="000000"/>
        </w:rPr>
        <w:t xml:space="preserve">Por fim, o apresentador diz: </w:t>
      </w:r>
    </w:p>
    <w:p w14:paraId="64E94E2A" w14:textId="77777777" w:rsidR="00E05649" w:rsidRPr="002E670B" w:rsidRDefault="00202B1C" w:rsidP="002E670B">
      <w:pPr>
        <w:pStyle w:val="SemEspaamento"/>
        <w:spacing w:before="120" w:after="120"/>
        <w:jc w:val="both"/>
        <w:rPr>
          <w:rFonts w:ascii="Garamond" w:hAnsi="Garamond"/>
          <w:i/>
        </w:rPr>
      </w:pPr>
      <w:r w:rsidRPr="002E670B">
        <w:rPr>
          <w:rFonts w:ascii="Garamond" w:hAnsi="Garamond"/>
          <w:i/>
        </w:rPr>
        <w:t xml:space="preserve">- </w:t>
      </w:r>
      <w:r w:rsidR="00E05649" w:rsidRPr="002E670B">
        <w:rPr>
          <w:rFonts w:ascii="Garamond" w:hAnsi="Garamond"/>
          <w:i/>
        </w:rPr>
        <w:t>Ainda temos muitas estratégias de leitura dialogada pela frente. Nos vemos no próximo vídeo.</w:t>
      </w:r>
    </w:p>
    <w:p w14:paraId="65687BB2" w14:textId="77777777" w:rsidR="00E05649" w:rsidRPr="002E670B" w:rsidRDefault="00E05649" w:rsidP="00E05649">
      <w:pPr>
        <w:pStyle w:val="SemEspaamento"/>
        <w:ind w:firstLine="709"/>
        <w:jc w:val="both"/>
        <w:rPr>
          <w:rFonts w:ascii="Garamond" w:hAnsi="Garamond"/>
        </w:rPr>
      </w:pPr>
      <w:r w:rsidRPr="002E670B">
        <w:rPr>
          <w:rFonts w:ascii="Garamond" w:hAnsi="Garamond"/>
        </w:rPr>
        <w:t xml:space="preserve">Como colocado, o vídeo pretende trazer um </w:t>
      </w:r>
      <w:r w:rsidRPr="002E670B">
        <w:rPr>
          <w:rFonts w:ascii="Garamond" w:hAnsi="Garamond"/>
          <w:i/>
        </w:rPr>
        <w:t>passo-a-passo</w:t>
      </w:r>
      <w:r w:rsidRPr="002E670B">
        <w:rPr>
          <w:rFonts w:ascii="Garamond" w:hAnsi="Garamond"/>
        </w:rPr>
        <w:t xml:space="preserve"> para a consecução da </w:t>
      </w:r>
      <w:r w:rsidRPr="002E670B">
        <w:rPr>
          <w:rFonts w:ascii="Garamond" w:hAnsi="Garamond"/>
          <w:i/>
        </w:rPr>
        <w:t>leitura dialogada</w:t>
      </w:r>
      <w:r w:rsidRPr="002E670B">
        <w:rPr>
          <w:rFonts w:ascii="Garamond" w:hAnsi="Garamond"/>
        </w:rPr>
        <w:t>, pre</w:t>
      </w:r>
      <w:r w:rsidR="00E85C7F" w:rsidRPr="002E670B">
        <w:rPr>
          <w:rFonts w:ascii="Garamond" w:hAnsi="Garamond"/>
        </w:rPr>
        <w:t>conizando orientações para</w:t>
      </w:r>
      <w:r w:rsidRPr="002E670B">
        <w:rPr>
          <w:rFonts w:ascii="Garamond" w:hAnsi="Garamond"/>
        </w:rPr>
        <w:t xml:space="preserve"> antes do </w:t>
      </w:r>
      <w:r w:rsidR="00E42505" w:rsidRPr="002E670B">
        <w:rPr>
          <w:rFonts w:ascii="Garamond" w:hAnsi="Garamond"/>
        </w:rPr>
        <w:t>seu início</w:t>
      </w:r>
      <w:r w:rsidRPr="002E670B">
        <w:rPr>
          <w:rFonts w:ascii="Garamond" w:hAnsi="Garamond"/>
        </w:rPr>
        <w:t xml:space="preserve">, como o local onde acontecerá, seguindo para procedimentos no </w:t>
      </w:r>
      <w:r w:rsidR="00E85C7F" w:rsidRPr="002E670B">
        <w:rPr>
          <w:rFonts w:ascii="Garamond" w:hAnsi="Garamond"/>
        </w:rPr>
        <w:t>seu decorrer</w:t>
      </w:r>
      <w:r w:rsidRPr="002E670B">
        <w:rPr>
          <w:rFonts w:ascii="Garamond" w:hAnsi="Garamond"/>
        </w:rPr>
        <w:t>, como a visualização de objetos referidos no texto</w:t>
      </w:r>
      <w:r w:rsidR="00E85C7F" w:rsidRPr="002E670B">
        <w:rPr>
          <w:rFonts w:ascii="Garamond" w:hAnsi="Garamond"/>
        </w:rPr>
        <w:t>,</w:t>
      </w:r>
      <w:r w:rsidRPr="002E670B">
        <w:rPr>
          <w:rFonts w:ascii="Garamond" w:hAnsi="Garamond"/>
        </w:rPr>
        <w:t xml:space="preserve"> e possíveis interrupções. Sinalizamos que o apresentador não faz menção a quaisquer eventuais interrupções de ordem externa à leitura, que não sejam motivadas pela própria criança, desconsiderando a existência de lares os quais, por motivações diversas, não possuem um ambiente de acordo com o qual o programa considera propício, colocando também como o melhor local para leitura, “</w:t>
      </w:r>
      <w:r w:rsidRPr="002E670B">
        <w:rPr>
          <w:rFonts w:ascii="Garamond" w:hAnsi="Garamond"/>
          <w:i/>
        </w:rPr>
        <w:t xml:space="preserve">o colinho do papai e da mamãe”. </w:t>
      </w:r>
      <w:r w:rsidRPr="002E670B">
        <w:rPr>
          <w:rFonts w:ascii="Garamond" w:hAnsi="Garamond"/>
        </w:rPr>
        <w:t>Entendemos, assim, que o programa idealiza</w:t>
      </w:r>
      <w:r w:rsidRPr="002E670B">
        <w:rPr>
          <w:rFonts w:ascii="Garamond" w:hAnsi="Garamond"/>
          <w:i/>
        </w:rPr>
        <w:t xml:space="preserve"> </w:t>
      </w:r>
      <w:r w:rsidRPr="002E670B">
        <w:rPr>
          <w:rFonts w:ascii="Garamond" w:hAnsi="Garamond"/>
        </w:rPr>
        <w:t xml:space="preserve">um lar/local onde acontecerá a leitura dialogada, e, dessa forma, uma determinada configuração familiar, preterindo que, em diferentes espaços e lares diferenciados, a leitura também possa se efetivar de maneira profícua, de forma a dialogar com esses variados contextos, trazendo as questões sociais, </w:t>
      </w:r>
      <w:r w:rsidRPr="002E670B">
        <w:rPr>
          <w:rFonts w:ascii="Garamond" w:hAnsi="Garamond"/>
        </w:rPr>
        <w:lastRenderedPageBreak/>
        <w:t>culturais, políticas e ideológicos que ali perpassam, no sentido de não as invisibilizar e, sim, ressaltá-las, problematizá-las, compreendê-las, (</w:t>
      </w:r>
      <w:proofErr w:type="spellStart"/>
      <w:r w:rsidRPr="002E670B">
        <w:rPr>
          <w:rFonts w:ascii="Garamond" w:hAnsi="Garamond"/>
        </w:rPr>
        <w:t>re</w:t>
      </w:r>
      <w:proofErr w:type="spellEnd"/>
      <w:r w:rsidRPr="002E670B">
        <w:rPr>
          <w:rFonts w:ascii="Garamond" w:hAnsi="Garamond"/>
        </w:rPr>
        <w:t>)</w:t>
      </w:r>
      <w:proofErr w:type="spellStart"/>
      <w:r w:rsidRPr="002E670B">
        <w:rPr>
          <w:rFonts w:ascii="Garamond" w:hAnsi="Garamond"/>
        </w:rPr>
        <w:t>siginificá-las</w:t>
      </w:r>
      <w:proofErr w:type="spellEnd"/>
      <w:r w:rsidRPr="002E670B">
        <w:rPr>
          <w:rFonts w:ascii="Garamond" w:hAnsi="Garamond"/>
        </w:rPr>
        <w:t xml:space="preserve"> no bojo do próprio entendimento do texto lido. </w:t>
      </w:r>
    </w:p>
    <w:p w14:paraId="745E3EB7" w14:textId="77777777" w:rsidR="00205DC8" w:rsidRPr="002E670B" w:rsidRDefault="00E05649" w:rsidP="00E05649">
      <w:pPr>
        <w:pStyle w:val="SemEspaamento"/>
        <w:ind w:firstLine="709"/>
        <w:jc w:val="both"/>
        <w:rPr>
          <w:rFonts w:ascii="Garamond" w:hAnsi="Garamond"/>
        </w:rPr>
      </w:pPr>
      <w:r w:rsidRPr="002E670B">
        <w:rPr>
          <w:rFonts w:ascii="Garamond" w:hAnsi="Garamond"/>
        </w:rPr>
        <w:t>Com essa perspec</w:t>
      </w:r>
      <w:r w:rsidR="00446935" w:rsidRPr="002E670B">
        <w:rPr>
          <w:rFonts w:ascii="Garamond" w:hAnsi="Garamond"/>
        </w:rPr>
        <w:t xml:space="preserve">tiva e entendendo </w:t>
      </w:r>
      <w:r w:rsidRPr="002E670B">
        <w:rPr>
          <w:rFonts w:ascii="Garamond" w:hAnsi="Garamond"/>
        </w:rPr>
        <w:t xml:space="preserve">que a significação de uma palavra, e assim de um texto, somente se realiza no processo de </w:t>
      </w:r>
      <w:r w:rsidRPr="002E670B">
        <w:rPr>
          <w:rFonts w:ascii="Garamond" w:hAnsi="Garamond"/>
          <w:i/>
        </w:rPr>
        <w:t>compreensão</w:t>
      </w:r>
      <w:r w:rsidRPr="002E670B">
        <w:rPr>
          <w:rFonts w:ascii="Garamond" w:hAnsi="Garamond"/>
        </w:rPr>
        <w:t xml:space="preserve"> </w:t>
      </w:r>
      <w:r w:rsidRPr="002E670B">
        <w:rPr>
          <w:rFonts w:ascii="Garamond" w:hAnsi="Garamond"/>
          <w:i/>
        </w:rPr>
        <w:t>ativa e responsiva</w:t>
      </w:r>
      <w:r w:rsidRPr="002E670B">
        <w:rPr>
          <w:rFonts w:ascii="Garamond" w:hAnsi="Garamond"/>
        </w:rPr>
        <w:t xml:space="preserve"> e, como tal, “[...] é inseparável da situação concreta em que s</w:t>
      </w:r>
      <w:r w:rsidR="00EA3364" w:rsidRPr="002E670B">
        <w:rPr>
          <w:rFonts w:ascii="Garamond" w:hAnsi="Garamond"/>
        </w:rPr>
        <w:t>e realiza. [...]” (BAKHTIN, 2009</w:t>
      </w:r>
      <w:r w:rsidRPr="002E670B">
        <w:rPr>
          <w:rFonts w:ascii="Garamond" w:hAnsi="Garamond"/>
        </w:rPr>
        <w:t xml:space="preserve">, p. 130), consideramos que o programa, ao apresentar determinadas condições como próprias para que a leitura se efetive, acaba por evidenciá-la em uma única direção e com possiblidades únicas de compreensão, subestimando </w:t>
      </w:r>
      <w:r w:rsidRPr="002E670B">
        <w:rPr>
          <w:rFonts w:ascii="Garamond" w:hAnsi="Garamond"/>
          <w:strike/>
        </w:rPr>
        <w:t>su</w:t>
      </w:r>
      <w:r w:rsidRPr="002E670B">
        <w:rPr>
          <w:rFonts w:ascii="Garamond" w:hAnsi="Garamond"/>
        </w:rPr>
        <w:t xml:space="preserve">a interlocução com </w:t>
      </w:r>
      <w:r w:rsidRPr="002E670B">
        <w:rPr>
          <w:rFonts w:ascii="Garamond" w:hAnsi="Garamond"/>
          <w:strike/>
        </w:rPr>
        <w:t>os</w:t>
      </w:r>
      <w:r w:rsidRPr="002E670B">
        <w:rPr>
          <w:rFonts w:ascii="Garamond" w:hAnsi="Garamond"/>
        </w:rPr>
        <w:t xml:space="preserve"> contextos próprios de vida dos leitores.  Por conseguinte, acaba por enfatizar uma interação leitor-texto</w:t>
      </w:r>
      <w:r w:rsidRPr="002E670B">
        <w:rPr>
          <w:rFonts w:ascii="Garamond" w:hAnsi="Garamond"/>
          <w:strike/>
        </w:rPr>
        <w:t>,</w:t>
      </w:r>
      <w:r w:rsidRPr="002E670B">
        <w:rPr>
          <w:rFonts w:ascii="Garamond" w:hAnsi="Garamond"/>
        </w:rPr>
        <w:t xml:space="preserve"> indiferente a uma interlocução leitor-texto-contexto(s), desconsiderando que os textos não são autônomos, uma vez que significam nas relações sociais e, dessa forma, nas enunciações</w:t>
      </w:r>
      <w:r w:rsidR="00205DC8" w:rsidRPr="002E670B">
        <w:rPr>
          <w:rFonts w:ascii="Garamond" w:hAnsi="Garamond"/>
        </w:rPr>
        <w:t>.</w:t>
      </w:r>
    </w:p>
    <w:p w14:paraId="5E98F7A0" w14:textId="77777777" w:rsidR="00E05649" w:rsidRPr="002E670B" w:rsidRDefault="00E05649" w:rsidP="00E05649">
      <w:pPr>
        <w:pStyle w:val="SemEspaamento"/>
        <w:ind w:firstLine="709"/>
        <w:jc w:val="both"/>
        <w:rPr>
          <w:rFonts w:ascii="Garamond" w:hAnsi="Garamond"/>
        </w:rPr>
      </w:pPr>
      <w:r w:rsidRPr="002E670B">
        <w:rPr>
          <w:rFonts w:ascii="Garamond" w:hAnsi="Garamond"/>
        </w:rPr>
        <w:t>O víd</w:t>
      </w:r>
      <w:r w:rsidR="004C07A1" w:rsidRPr="002E670B">
        <w:rPr>
          <w:rFonts w:ascii="Garamond" w:hAnsi="Garamond"/>
        </w:rPr>
        <w:t>eo de número 24 consiste na 9.ª</w:t>
      </w:r>
      <w:r w:rsidRPr="002E670B">
        <w:rPr>
          <w:rFonts w:ascii="Garamond" w:hAnsi="Garamond"/>
        </w:rPr>
        <w:t xml:space="preserve"> parte da apresentação sobre </w:t>
      </w:r>
      <w:r w:rsidRPr="002E670B">
        <w:rPr>
          <w:rFonts w:ascii="Garamond" w:hAnsi="Garamond"/>
          <w:i/>
        </w:rPr>
        <w:t>leitura dial</w:t>
      </w:r>
      <w:r w:rsidR="00C2197A" w:rsidRPr="002E670B">
        <w:rPr>
          <w:rFonts w:ascii="Garamond" w:hAnsi="Garamond"/>
          <w:i/>
        </w:rPr>
        <w:t>ogada</w:t>
      </w:r>
      <w:r w:rsidR="00C2197A" w:rsidRPr="002E670B">
        <w:rPr>
          <w:rFonts w:ascii="Garamond" w:hAnsi="Garamond"/>
        </w:rPr>
        <w:t xml:space="preserve"> e possui duração de</w:t>
      </w:r>
      <w:r w:rsidR="00D869B2" w:rsidRPr="002E670B">
        <w:rPr>
          <w:rFonts w:ascii="Garamond" w:hAnsi="Garamond"/>
        </w:rPr>
        <w:t xml:space="preserve"> 3 minutos e 17</w:t>
      </w:r>
      <w:r w:rsidRPr="002E670B">
        <w:rPr>
          <w:rFonts w:ascii="Garamond" w:hAnsi="Garamond"/>
        </w:rPr>
        <w:t xml:space="preserve"> segundos. N</w:t>
      </w:r>
      <w:r w:rsidR="00625F65" w:rsidRPr="002E670B">
        <w:rPr>
          <w:rFonts w:ascii="Garamond" w:hAnsi="Garamond"/>
        </w:rPr>
        <w:t>ele, o apresentador inicia</w:t>
      </w:r>
      <w:r w:rsidRPr="002E670B">
        <w:rPr>
          <w:rFonts w:ascii="Garamond" w:hAnsi="Garamond"/>
        </w:rPr>
        <w:t>:</w:t>
      </w:r>
    </w:p>
    <w:p w14:paraId="2D60ACC9" w14:textId="77777777" w:rsidR="00E05649" w:rsidRPr="002E670B" w:rsidRDefault="007500E9" w:rsidP="00E05649">
      <w:pPr>
        <w:pStyle w:val="SemEspaamento"/>
        <w:spacing w:before="120" w:after="120"/>
        <w:jc w:val="both"/>
        <w:rPr>
          <w:rFonts w:ascii="Garamond" w:hAnsi="Garamond"/>
          <w:i/>
        </w:rPr>
      </w:pPr>
      <w:r w:rsidRPr="002E670B">
        <w:rPr>
          <w:rFonts w:ascii="Garamond" w:hAnsi="Garamond"/>
          <w:i/>
        </w:rPr>
        <w:t xml:space="preserve">- </w:t>
      </w:r>
      <w:r w:rsidR="00E05649" w:rsidRPr="002E670B">
        <w:rPr>
          <w:rFonts w:ascii="Garamond" w:hAnsi="Garamond"/>
          <w:i/>
        </w:rPr>
        <w:t xml:space="preserve">Olá, seja bem-vindo a mais um vídeo do programa Conta pra Mim: leitura dialogada. Vamos apresentar a segunda técnica especial de leitura em voz alta “Que fale com vida” é uma técnica que complementa a </w:t>
      </w:r>
      <w:proofErr w:type="spellStart"/>
      <w:r w:rsidR="00E05649" w:rsidRPr="002E670B">
        <w:rPr>
          <w:rFonts w:ascii="Garamond" w:hAnsi="Garamond"/>
          <w:i/>
        </w:rPr>
        <w:t>Pavere</w:t>
      </w:r>
      <w:proofErr w:type="spellEnd"/>
      <w:r w:rsidR="00E05649" w:rsidRPr="002E670B">
        <w:rPr>
          <w:rStyle w:val="Refdenotaderodap"/>
          <w:rFonts w:ascii="Garamond" w:hAnsi="Garamond"/>
          <w:i/>
        </w:rPr>
        <w:footnoteReference w:id="3"/>
      </w:r>
      <w:r w:rsidR="00E05649" w:rsidRPr="002E670B">
        <w:rPr>
          <w:rFonts w:ascii="Garamond" w:hAnsi="Garamond"/>
          <w:i/>
        </w:rPr>
        <w:t>, que vimos no vídeo anterior. São cinco tipos de perguntas que podem iniciar uma sequência da técnica “</w:t>
      </w:r>
      <w:proofErr w:type="spellStart"/>
      <w:r w:rsidR="00E05649" w:rsidRPr="002E670B">
        <w:rPr>
          <w:rFonts w:ascii="Garamond" w:hAnsi="Garamond"/>
          <w:i/>
        </w:rPr>
        <w:t>Pavere</w:t>
      </w:r>
      <w:proofErr w:type="spellEnd"/>
      <w:r w:rsidR="00E05649" w:rsidRPr="002E670B">
        <w:rPr>
          <w:rFonts w:ascii="Garamond" w:hAnsi="Garamond"/>
          <w:i/>
        </w:rPr>
        <w:t>”, ou seja, as perguntas da técnica “Que fale com vida” são a etapa um “Perguntar” da técnica “</w:t>
      </w:r>
      <w:proofErr w:type="spellStart"/>
      <w:r w:rsidR="00E05649" w:rsidRPr="002E670B">
        <w:rPr>
          <w:rFonts w:ascii="Garamond" w:hAnsi="Garamond"/>
          <w:i/>
        </w:rPr>
        <w:t>Pavere</w:t>
      </w:r>
      <w:proofErr w:type="spellEnd"/>
      <w:r w:rsidR="00E05649" w:rsidRPr="002E670B">
        <w:rPr>
          <w:rFonts w:ascii="Garamond" w:hAnsi="Garamond"/>
          <w:i/>
        </w:rPr>
        <w:t>”. “Que” de questões do tipo “Que, Quem, Quando</w:t>
      </w:r>
      <w:proofErr w:type="gramStart"/>
      <w:r w:rsidR="00E05649" w:rsidRPr="002E670B">
        <w:rPr>
          <w:rFonts w:ascii="Garamond" w:hAnsi="Garamond"/>
          <w:i/>
        </w:rPr>
        <w:t>”.“</w:t>
      </w:r>
      <w:proofErr w:type="spellStart"/>
      <w:proofErr w:type="gramEnd"/>
      <w:r w:rsidR="00E05649" w:rsidRPr="002E670B">
        <w:rPr>
          <w:rFonts w:ascii="Garamond" w:hAnsi="Garamond"/>
          <w:i/>
        </w:rPr>
        <w:t>Fa</w:t>
      </w:r>
      <w:proofErr w:type="spellEnd"/>
      <w:r w:rsidR="00E05649" w:rsidRPr="002E670B">
        <w:rPr>
          <w:rFonts w:ascii="Garamond" w:hAnsi="Garamond"/>
          <w:i/>
        </w:rPr>
        <w:t xml:space="preserve">” de questões de final aberto. “Le” de questões para lembrar. “Com” de perguntas de completar. E “Vida” de perguntas que têm relação com a vida da criança. Agora vamos detalhar esses cinco tipos de perguntas. Questões do tipo “Que, Quem, </w:t>
      </w:r>
      <w:proofErr w:type="gramStart"/>
      <w:r w:rsidR="00E05649" w:rsidRPr="002E670B">
        <w:rPr>
          <w:rFonts w:ascii="Garamond" w:hAnsi="Garamond"/>
          <w:i/>
        </w:rPr>
        <w:t>Quando”</w:t>
      </w:r>
      <w:proofErr w:type="gramEnd"/>
      <w:r w:rsidR="00E05649" w:rsidRPr="002E670B">
        <w:rPr>
          <w:rFonts w:ascii="Garamond" w:hAnsi="Garamond"/>
          <w:i/>
        </w:rPr>
        <w:t xml:space="preserve"> são perguntas com pronomes e advérbios interrogativos que, quem, quanto, onde, como.</w:t>
      </w:r>
    </w:p>
    <w:p w14:paraId="70D177EE" w14:textId="77777777" w:rsidR="00A50D45" w:rsidRPr="00C2197A" w:rsidRDefault="00D84B37" w:rsidP="00A50D45">
      <w:pPr>
        <w:pStyle w:val="SemEspaamento"/>
        <w:ind w:firstLine="709"/>
        <w:jc w:val="both"/>
        <w:rPr>
          <w:rFonts w:ascii="Garamond" w:hAnsi="Garamond"/>
        </w:rPr>
      </w:pPr>
      <w:r>
        <w:rPr>
          <w:rFonts w:ascii="Garamond" w:hAnsi="Garamond"/>
        </w:rPr>
        <w:t>Ness</w:t>
      </w:r>
      <w:r w:rsidR="00E05649" w:rsidRPr="00C2197A">
        <w:rPr>
          <w:rFonts w:ascii="Garamond" w:hAnsi="Garamond"/>
        </w:rPr>
        <w:t>a parte</w:t>
      </w:r>
      <w:r>
        <w:rPr>
          <w:rFonts w:ascii="Garamond" w:hAnsi="Garamond"/>
        </w:rPr>
        <w:t>,</w:t>
      </w:r>
      <w:r w:rsidR="00E05649" w:rsidRPr="00C2197A">
        <w:rPr>
          <w:rFonts w:ascii="Garamond" w:hAnsi="Garamond"/>
        </w:rPr>
        <w:t xml:space="preserve"> a narrativa é interrompida com uma encenação de uma mãe com</w:t>
      </w:r>
      <w:r w:rsidR="00A50D45" w:rsidRPr="00C2197A">
        <w:rPr>
          <w:rFonts w:ascii="Garamond" w:hAnsi="Garamond"/>
        </w:rPr>
        <w:t xml:space="preserve"> um filho e o seguinte diálogo:</w:t>
      </w:r>
    </w:p>
    <w:p w14:paraId="2EF2C84B" w14:textId="77777777" w:rsidR="00E05649" w:rsidRPr="00C2197A" w:rsidRDefault="00E05649" w:rsidP="00A50D45">
      <w:pPr>
        <w:pStyle w:val="SemEspaamento"/>
        <w:spacing w:before="120"/>
        <w:jc w:val="both"/>
        <w:rPr>
          <w:rFonts w:ascii="Garamond" w:hAnsi="Garamond"/>
          <w:i/>
        </w:rPr>
      </w:pPr>
      <w:r w:rsidRPr="00C2197A">
        <w:rPr>
          <w:rFonts w:ascii="Garamond" w:hAnsi="Garamond"/>
          <w:i/>
        </w:rPr>
        <w:t>- Filha, o que o lobo mau falou para os porquinhos?</w:t>
      </w:r>
    </w:p>
    <w:p w14:paraId="32FAAF34" w14:textId="77777777" w:rsidR="00E05649" w:rsidRPr="00C2197A" w:rsidRDefault="00E05649" w:rsidP="00E05649">
      <w:pPr>
        <w:pStyle w:val="SemEspaamento"/>
        <w:jc w:val="both"/>
        <w:rPr>
          <w:rFonts w:ascii="Garamond" w:hAnsi="Garamond"/>
          <w:i/>
        </w:rPr>
      </w:pPr>
      <w:r w:rsidRPr="00C2197A">
        <w:rPr>
          <w:rFonts w:ascii="Garamond" w:hAnsi="Garamond"/>
          <w:i/>
        </w:rPr>
        <w:t>- Assopraram.</w:t>
      </w:r>
    </w:p>
    <w:p w14:paraId="56201C15" w14:textId="77777777" w:rsidR="00E05649" w:rsidRPr="00C2197A" w:rsidRDefault="00E05649" w:rsidP="008D6514">
      <w:pPr>
        <w:pStyle w:val="SemEspaamento"/>
        <w:spacing w:after="120"/>
        <w:jc w:val="both"/>
        <w:rPr>
          <w:rFonts w:ascii="Garamond" w:hAnsi="Garamond"/>
          <w:i/>
        </w:rPr>
      </w:pPr>
      <w:r w:rsidRPr="00C2197A">
        <w:rPr>
          <w:rFonts w:ascii="Garamond" w:hAnsi="Garamond"/>
          <w:i/>
        </w:rPr>
        <w:t>- Assoprou, isso!</w:t>
      </w:r>
    </w:p>
    <w:p w14:paraId="28E22254" w14:textId="77777777" w:rsidR="00AA696D" w:rsidRPr="002E670B" w:rsidRDefault="00E05649" w:rsidP="00AA696D">
      <w:pPr>
        <w:pStyle w:val="SemEspaamento"/>
        <w:tabs>
          <w:tab w:val="left" w:pos="709"/>
        </w:tabs>
        <w:ind w:firstLine="709"/>
        <w:jc w:val="both"/>
        <w:rPr>
          <w:rFonts w:ascii="Garamond" w:hAnsi="Garamond"/>
          <w:i/>
        </w:rPr>
      </w:pPr>
      <w:r w:rsidRPr="002E670B">
        <w:rPr>
          <w:rFonts w:ascii="Garamond" w:hAnsi="Garamond"/>
        </w:rPr>
        <w:t>O apresentador</w:t>
      </w:r>
      <w:r w:rsidR="00AA696D" w:rsidRPr="002E670B">
        <w:rPr>
          <w:rFonts w:ascii="Garamond" w:hAnsi="Garamond"/>
        </w:rPr>
        <w:t xml:space="preserve"> continua</w:t>
      </w:r>
      <w:r w:rsidRPr="002E670B">
        <w:rPr>
          <w:rFonts w:ascii="Garamond" w:hAnsi="Garamond"/>
          <w:i/>
        </w:rPr>
        <w:t xml:space="preserve">: </w:t>
      </w:r>
    </w:p>
    <w:p w14:paraId="064BBC0C" w14:textId="77777777" w:rsidR="007500E9" w:rsidRPr="00C2197A" w:rsidRDefault="007500E9" w:rsidP="002E670B">
      <w:pPr>
        <w:pStyle w:val="SemEspaamento"/>
        <w:tabs>
          <w:tab w:val="left" w:pos="709"/>
        </w:tabs>
        <w:spacing w:before="120" w:after="120"/>
        <w:jc w:val="both"/>
        <w:rPr>
          <w:rFonts w:ascii="Garamond" w:hAnsi="Garamond"/>
          <w:i/>
        </w:rPr>
      </w:pPr>
      <w:r>
        <w:rPr>
          <w:rFonts w:ascii="Garamond" w:hAnsi="Garamond"/>
          <w:i/>
        </w:rPr>
        <w:t xml:space="preserve">- </w:t>
      </w:r>
      <w:r w:rsidR="00E05649" w:rsidRPr="00C2197A">
        <w:rPr>
          <w:rFonts w:ascii="Garamond" w:hAnsi="Garamond"/>
          <w:i/>
        </w:rPr>
        <w:t>“</w:t>
      </w:r>
      <w:proofErr w:type="spellStart"/>
      <w:r w:rsidR="00E05649" w:rsidRPr="00C2197A">
        <w:rPr>
          <w:rFonts w:ascii="Garamond" w:hAnsi="Garamond"/>
          <w:i/>
        </w:rPr>
        <w:t>Fa</w:t>
      </w:r>
      <w:proofErr w:type="spellEnd"/>
      <w:r w:rsidR="00E05649" w:rsidRPr="00C2197A">
        <w:rPr>
          <w:rFonts w:ascii="Garamond" w:hAnsi="Garamond"/>
          <w:i/>
        </w:rPr>
        <w:t>”, de final aberto. São perguntas que não podem ser respondidas com um simples sim ou não. Elas têm respostas abertas.</w:t>
      </w:r>
    </w:p>
    <w:p w14:paraId="2279CF6F" w14:textId="77777777" w:rsidR="00E05649" w:rsidRPr="00C2197A" w:rsidRDefault="00AA696D" w:rsidP="008D6514">
      <w:pPr>
        <w:pStyle w:val="SemEspaamento"/>
        <w:tabs>
          <w:tab w:val="left" w:pos="709"/>
        </w:tabs>
        <w:jc w:val="both"/>
        <w:rPr>
          <w:rFonts w:ascii="Garamond" w:hAnsi="Garamond"/>
        </w:rPr>
      </w:pPr>
      <w:r>
        <w:rPr>
          <w:rFonts w:ascii="Garamond" w:hAnsi="Garamond"/>
        </w:rPr>
        <w:tab/>
      </w:r>
      <w:r w:rsidR="00E05649" w:rsidRPr="00C2197A">
        <w:rPr>
          <w:rFonts w:ascii="Garamond" w:hAnsi="Garamond"/>
        </w:rPr>
        <w:t>Há nova interrupção com um diálogo entre mãe e filha.</w:t>
      </w:r>
      <w:r>
        <w:rPr>
          <w:rFonts w:ascii="Garamond" w:hAnsi="Garamond"/>
        </w:rPr>
        <w:t xml:space="preserve"> </w:t>
      </w:r>
      <w:r w:rsidR="00E05649" w:rsidRPr="00C2197A">
        <w:rPr>
          <w:rFonts w:ascii="Garamond" w:hAnsi="Garamond"/>
        </w:rPr>
        <w:t>A mãe pergunta:</w:t>
      </w:r>
    </w:p>
    <w:p w14:paraId="36179C35" w14:textId="77777777" w:rsidR="00E05649" w:rsidRPr="00C2197A" w:rsidRDefault="00E05649" w:rsidP="002E670B">
      <w:pPr>
        <w:pStyle w:val="SemEspaamento"/>
        <w:tabs>
          <w:tab w:val="left" w:pos="709"/>
        </w:tabs>
        <w:spacing w:before="120"/>
        <w:jc w:val="both"/>
        <w:rPr>
          <w:rFonts w:ascii="Garamond" w:hAnsi="Garamond"/>
          <w:i/>
        </w:rPr>
      </w:pPr>
      <w:r w:rsidRPr="00C2197A">
        <w:rPr>
          <w:rFonts w:ascii="Garamond" w:hAnsi="Garamond"/>
          <w:i/>
        </w:rPr>
        <w:t>- Por que que os porquinhos estavam com medo do lobo mau?</w:t>
      </w:r>
    </w:p>
    <w:p w14:paraId="42D070A6" w14:textId="77777777" w:rsidR="00E05649" w:rsidRPr="00C2197A" w:rsidRDefault="00E05649" w:rsidP="008D6514">
      <w:pPr>
        <w:pStyle w:val="SemEspaamento"/>
        <w:tabs>
          <w:tab w:val="left" w:pos="709"/>
        </w:tabs>
        <w:jc w:val="both"/>
        <w:rPr>
          <w:rFonts w:ascii="Garamond" w:hAnsi="Garamond"/>
          <w:i/>
        </w:rPr>
      </w:pPr>
      <w:r w:rsidRPr="00C2197A">
        <w:rPr>
          <w:rFonts w:ascii="Garamond" w:hAnsi="Garamond"/>
          <w:i/>
        </w:rPr>
        <w:t>- Porque o lobo mau ia comer os porquinhos.</w:t>
      </w:r>
    </w:p>
    <w:p w14:paraId="517E7083" w14:textId="77777777" w:rsidR="007500E9" w:rsidRPr="00C2197A" w:rsidRDefault="00E05649" w:rsidP="002E670B">
      <w:pPr>
        <w:pStyle w:val="SemEspaamento"/>
        <w:tabs>
          <w:tab w:val="left" w:pos="709"/>
        </w:tabs>
        <w:spacing w:after="120"/>
        <w:jc w:val="both"/>
        <w:rPr>
          <w:rFonts w:ascii="Garamond" w:hAnsi="Garamond"/>
          <w:i/>
        </w:rPr>
      </w:pPr>
      <w:r w:rsidRPr="00C2197A">
        <w:rPr>
          <w:rFonts w:ascii="Garamond" w:hAnsi="Garamond"/>
          <w:i/>
        </w:rPr>
        <w:t>- Um, esperto você, hein?</w:t>
      </w:r>
    </w:p>
    <w:p w14:paraId="7AAF341E" w14:textId="77777777" w:rsidR="00AA696D" w:rsidRDefault="00AA696D" w:rsidP="008D6514">
      <w:pPr>
        <w:pStyle w:val="SemEspaamento"/>
        <w:tabs>
          <w:tab w:val="left" w:pos="709"/>
        </w:tabs>
        <w:jc w:val="both"/>
        <w:rPr>
          <w:rFonts w:ascii="Garamond" w:hAnsi="Garamond"/>
        </w:rPr>
      </w:pPr>
      <w:r>
        <w:rPr>
          <w:rFonts w:ascii="Garamond" w:hAnsi="Garamond"/>
        </w:rPr>
        <w:tab/>
      </w:r>
      <w:r w:rsidR="00E05649" w:rsidRPr="00C2197A">
        <w:rPr>
          <w:rFonts w:ascii="Garamond" w:hAnsi="Garamond"/>
        </w:rPr>
        <w:t xml:space="preserve">O apresentador continua: </w:t>
      </w:r>
    </w:p>
    <w:p w14:paraId="2E6F5DA2" w14:textId="77777777" w:rsidR="007500E9" w:rsidRPr="00C2197A" w:rsidRDefault="007500E9" w:rsidP="002E670B">
      <w:pPr>
        <w:pStyle w:val="SemEspaamento"/>
        <w:tabs>
          <w:tab w:val="left" w:pos="709"/>
        </w:tabs>
        <w:spacing w:before="120" w:after="120"/>
        <w:jc w:val="both"/>
        <w:rPr>
          <w:rFonts w:ascii="Garamond" w:hAnsi="Garamond"/>
          <w:i/>
        </w:rPr>
      </w:pPr>
      <w:r>
        <w:rPr>
          <w:rFonts w:ascii="Garamond" w:hAnsi="Garamond"/>
          <w:i/>
        </w:rPr>
        <w:t xml:space="preserve">- </w:t>
      </w:r>
      <w:r w:rsidR="00E05649" w:rsidRPr="00C2197A">
        <w:rPr>
          <w:rFonts w:ascii="Garamond" w:hAnsi="Garamond"/>
          <w:i/>
        </w:rPr>
        <w:t>“Le” de lembrar, são perguntas para lembrar o que foi lido, retomando episódios passados.</w:t>
      </w:r>
    </w:p>
    <w:p w14:paraId="0167D7B6" w14:textId="77777777" w:rsidR="00E05649" w:rsidRPr="00C2197A" w:rsidRDefault="00AA696D" w:rsidP="008D6514">
      <w:pPr>
        <w:tabs>
          <w:tab w:val="left" w:pos="709"/>
        </w:tabs>
        <w:spacing w:after="0" w:line="240" w:lineRule="auto"/>
        <w:jc w:val="both"/>
        <w:rPr>
          <w:rFonts w:ascii="Garamond" w:hAnsi="Garamond"/>
          <w:sz w:val="24"/>
          <w:szCs w:val="24"/>
        </w:rPr>
      </w:pPr>
      <w:r>
        <w:rPr>
          <w:rFonts w:ascii="Garamond" w:hAnsi="Garamond"/>
          <w:sz w:val="24"/>
          <w:szCs w:val="24"/>
        </w:rPr>
        <w:tab/>
      </w:r>
      <w:r w:rsidR="00E05649" w:rsidRPr="00C2197A">
        <w:rPr>
          <w:rFonts w:ascii="Garamond" w:hAnsi="Garamond"/>
          <w:sz w:val="24"/>
          <w:szCs w:val="24"/>
        </w:rPr>
        <w:t>É apresentado novo diálogo entre mãe e filha.</w:t>
      </w:r>
      <w:r>
        <w:rPr>
          <w:rFonts w:ascii="Garamond" w:hAnsi="Garamond"/>
          <w:sz w:val="24"/>
          <w:szCs w:val="24"/>
        </w:rPr>
        <w:t xml:space="preserve"> </w:t>
      </w:r>
      <w:r w:rsidR="00E05649" w:rsidRPr="00C2197A">
        <w:rPr>
          <w:rFonts w:ascii="Garamond" w:hAnsi="Garamond"/>
          <w:sz w:val="24"/>
          <w:szCs w:val="24"/>
        </w:rPr>
        <w:t xml:space="preserve">A mãe </w:t>
      </w:r>
      <w:r w:rsidR="00FA360F" w:rsidRPr="00C2197A">
        <w:rPr>
          <w:rFonts w:ascii="Garamond" w:hAnsi="Garamond"/>
          <w:sz w:val="24"/>
          <w:szCs w:val="24"/>
        </w:rPr>
        <w:t>indaga</w:t>
      </w:r>
      <w:r w:rsidR="00E05649" w:rsidRPr="00C2197A">
        <w:rPr>
          <w:rFonts w:ascii="Garamond" w:hAnsi="Garamond"/>
          <w:sz w:val="24"/>
          <w:szCs w:val="24"/>
        </w:rPr>
        <w:t>:</w:t>
      </w:r>
    </w:p>
    <w:p w14:paraId="07CB1C04" w14:textId="77777777" w:rsidR="00E05649" w:rsidRPr="00C2197A" w:rsidRDefault="00E05649" w:rsidP="002E670B">
      <w:pPr>
        <w:tabs>
          <w:tab w:val="left" w:pos="709"/>
        </w:tabs>
        <w:spacing w:before="120" w:after="0" w:line="240" w:lineRule="auto"/>
        <w:jc w:val="both"/>
        <w:rPr>
          <w:rFonts w:ascii="Garamond" w:hAnsi="Garamond"/>
          <w:i/>
          <w:sz w:val="24"/>
          <w:szCs w:val="24"/>
        </w:rPr>
      </w:pPr>
      <w:r w:rsidRPr="00C2197A">
        <w:rPr>
          <w:rFonts w:ascii="Garamond" w:hAnsi="Garamond"/>
          <w:i/>
          <w:sz w:val="24"/>
          <w:szCs w:val="24"/>
        </w:rPr>
        <w:lastRenderedPageBreak/>
        <w:t>- De que era feita a primeira casa derrubada pelo sopro do lobo mau?</w:t>
      </w:r>
    </w:p>
    <w:p w14:paraId="15FE7017" w14:textId="77777777" w:rsidR="00E05649" w:rsidRPr="00C2197A" w:rsidRDefault="00E05649" w:rsidP="008D6514">
      <w:pPr>
        <w:tabs>
          <w:tab w:val="left" w:pos="709"/>
        </w:tabs>
        <w:spacing w:after="0" w:line="240" w:lineRule="auto"/>
        <w:jc w:val="both"/>
        <w:rPr>
          <w:rFonts w:ascii="Garamond" w:hAnsi="Garamond"/>
          <w:sz w:val="24"/>
          <w:szCs w:val="24"/>
        </w:rPr>
      </w:pPr>
      <w:r w:rsidRPr="00C2197A">
        <w:rPr>
          <w:rFonts w:ascii="Garamond" w:hAnsi="Garamond"/>
          <w:sz w:val="24"/>
          <w:szCs w:val="24"/>
        </w:rPr>
        <w:t xml:space="preserve">- </w:t>
      </w:r>
      <w:r w:rsidRPr="00C2197A">
        <w:rPr>
          <w:rFonts w:ascii="Garamond" w:hAnsi="Garamond"/>
          <w:i/>
          <w:sz w:val="24"/>
          <w:szCs w:val="24"/>
        </w:rPr>
        <w:t>De madeira.</w:t>
      </w:r>
    </w:p>
    <w:p w14:paraId="5D1EEEE5" w14:textId="77777777" w:rsidR="007500E9" w:rsidRPr="00C2197A" w:rsidRDefault="00E05649" w:rsidP="002E670B">
      <w:pPr>
        <w:tabs>
          <w:tab w:val="left" w:pos="709"/>
        </w:tabs>
        <w:spacing w:after="120" w:line="240" w:lineRule="auto"/>
        <w:jc w:val="both"/>
        <w:rPr>
          <w:rFonts w:ascii="Garamond" w:hAnsi="Garamond"/>
          <w:i/>
          <w:sz w:val="24"/>
          <w:szCs w:val="24"/>
        </w:rPr>
      </w:pPr>
      <w:r w:rsidRPr="00C2197A">
        <w:rPr>
          <w:rFonts w:ascii="Garamond" w:hAnsi="Garamond"/>
          <w:i/>
          <w:sz w:val="24"/>
          <w:szCs w:val="24"/>
        </w:rPr>
        <w:t>- Isso, muito bem!</w:t>
      </w:r>
    </w:p>
    <w:p w14:paraId="06BFA2CC" w14:textId="77777777" w:rsidR="00AA696D" w:rsidRDefault="00AA696D" w:rsidP="002E670B">
      <w:pPr>
        <w:tabs>
          <w:tab w:val="left" w:pos="709"/>
        </w:tabs>
        <w:spacing w:before="120" w:after="0" w:line="240" w:lineRule="auto"/>
        <w:jc w:val="both"/>
        <w:rPr>
          <w:rFonts w:ascii="Garamond" w:hAnsi="Garamond"/>
          <w:sz w:val="24"/>
          <w:szCs w:val="24"/>
        </w:rPr>
      </w:pPr>
      <w:r>
        <w:rPr>
          <w:rFonts w:ascii="Garamond" w:hAnsi="Garamond"/>
          <w:sz w:val="24"/>
          <w:szCs w:val="24"/>
        </w:rPr>
        <w:tab/>
      </w:r>
      <w:r w:rsidR="00E05649" w:rsidRPr="00C2197A">
        <w:rPr>
          <w:rFonts w:ascii="Garamond" w:hAnsi="Garamond"/>
          <w:sz w:val="24"/>
          <w:szCs w:val="24"/>
        </w:rPr>
        <w:t xml:space="preserve">O apresentador prossegue: </w:t>
      </w:r>
    </w:p>
    <w:p w14:paraId="00D50E95" w14:textId="77777777" w:rsidR="00E05649" w:rsidRPr="00C2197A" w:rsidRDefault="007500E9" w:rsidP="002E670B">
      <w:pPr>
        <w:tabs>
          <w:tab w:val="left" w:pos="709"/>
        </w:tabs>
        <w:spacing w:before="120" w:after="120" w:line="240" w:lineRule="auto"/>
        <w:jc w:val="both"/>
        <w:rPr>
          <w:rFonts w:ascii="Garamond" w:hAnsi="Garamond"/>
          <w:i/>
          <w:sz w:val="24"/>
          <w:szCs w:val="24"/>
        </w:rPr>
      </w:pPr>
      <w:proofErr w:type="gramStart"/>
      <w:r>
        <w:rPr>
          <w:rFonts w:ascii="Garamond" w:hAnsi="Garamond"/>
          <w:i/>
          <w:sz w:val="24"/>
          <w:szCs w:val="24"/>
        </w:rPr>
        <w:t>-</w:t>
      </w:r>
      <w:r w:rsidR="00E05649" w:rsidRPr="00C2197A">
        <w:rPr>
          <w:rFonts w:ascii="Garamond" w:hAnsi="Garamond"/>
          <w:i/>
          <w:sz w:val="24"/>
          <w:szCs w:val="24"/>
        </w:rPr>
        <w:t>“</w:t>
      </w:r>
      <w:proofErr w:type="gramEnd"/>
      <w:r w:rsidR="00E05649" w:rsidRPr="00C2197A">
        <w:rPr>
          <w:rFonts w:ascii="Garamond" w:hAnsi="Garamond"/>
          <w:i/>
          <w:sz w:val="24"/>
          <w:szCs w:val="24"/>
        </w:rPr>
        <w:t>Com” de completar. Deixe uma lacuna no final da frase ou de um verso para que a criança a complete. São perguntas ideais para perguntas com rimas ou repetições.</w:t>
      </w:r>
    </w:p>
    <w:p w14:paraId="089D0C86" w14:textId="77777777" w:rsidR="00E05649" w:rsidRPr="00C2197A" w:rsidRDefault="00E05649" w:rsidP="008D6514">
      <w:pPr>
        <w:tabs>
          <w:tab w:val="left" w:pos="709"/>
        </w:tabs>
        <w:spacing w:after="0" w:line="240" w:lineRule="auto"/>
        <w:ind w:firstLine="709"/>
        <w:jc w:val="both"/>
        <w:rPr>
          <w:rFonts w:ascii="Garamond" w:hAnsi="Garamond"/>
          <w:sz w:val="24"/>
          <w:szCs w:val="24"/>
        </w:rPr>
      </w:pPr>
      <w:r w:rsidRPr="00C2197A">
        <w:rPr>
          <w:rFonts w:ascii="Garamond" w:hAnsi="Garamond"/>
          <w:sz w:val="24"/>
          <w:szCs w:val="24"/>
        </w:rPr>
        <w:t>Neste momento o vídeo é inter</w:t>
      </w:r>
      <w:r w:rsidR="006C0912">
        <w:rPr>
          <w:rFonts w:ascii="Garamond" w:hAnsi="Garamond"/>
          <w:sz w:val="24"/>
          <w:szCs w:val="24"/>
        </w:rPr>
        <w:t>rompido com uma encenação de um</w:t>
      </w:r>
      <w:r w:rsidRPr="00C2197A">
        <w:rPr>
          <w:rFonts w:ascii="Garamond" w:hAnsi="Garamond"/>
          <w:sz w:val="24"/>
          <w:szCs w:val="24"/>
        </w:rPr>
        <w:t xml:space="preserve"> pai brincando com o filho e cantando: </w:t>
      </w:r>
    </w:p>
    <w:p w14:paraId="0BF63279" w14:textId="77777777" w:rsidR="00E05649" w:rsidRPr="00C2197A" w:rsidRDefault="00E05649" w:rsidP="008D6514">
      <w:pPr>
        <w:tabs>
          <w:tab w:val="left" w:pos="709"/>
        </w:tabs>
        <w:spacing w:before="120" w:after="0" w:line="240" w:lineRule="auto"/>
        <w:jc w:val="both"/>
        <w:rPr>
          <w:rFonts w:ascii="Garamond" w:hAnsi="Garamond"/>
          <w:i/>
          <w:sz w:val="24"/>
          <w:szCs w:val="24"/>
        </w:rPr>
      </w:pPr>
      <w:r w:rsidRPr="00C2197A">
        <w:rPr>
          <w:rFonts w:ascii="Garamond" w:hAnsi="Garamond"/>
          <w:i/>
          <w:sz w:val="24"/>
          <w:szCs w:val="24"/>
        </w:rPr>
        <w:t xml:space="preserve">- “Marcha, soldado, cabeça de...” </w:t>
      </w:r>
    </w:p>
    <w:p w14:paraId="7EFAF700" w14:textId="77777777" w:rsidR="00E05649" w:rsidRPr="00C2197A" w:rsidRDefault="00E05649" w:rsidP="008D6514">
      <w:pPr>
        <w:tabs>
          <w:tab w:val="left" w:pos="709"/>
        </w:tabs>
        <w:spacing w:after="0" w:line="240" w:lineRule="auto"/>
        <w:jc w:val="both"/>
        <w:rPr>
          <w:rFonts w:ascii="Garamond" w:hAnsi="Garamond"/>
          <w:i/>
          <w:sz w:val="24"/>
          <w:szCs w:val="24"/>
        </w:rPr>
      </w:pPr>
      <w:r w:rsidRPr="00C2197A">
        <w:rPr>
          <w:rFonts w:ascii="Garamond" w:hAnsi="Garamond"/>
          <w:i/>
          <w:sz w:val="24"/>
          <w:szCs w:val="24"/>
        </w:rPr>
        <w:t>- Papel!</w:t>
      </w:r>
      <w:r w:rsidR="00FA360F" w:rsidRPr="00C2197A">
        <w:rPr>
          <w:rFonts w:ascii="Garamond" w:hAnsi="Garamond"/>
          <w:i/>
          <w:sz w:val="24"/>
          <w:szCs w:val="24"/>
        </w:rPr>
        <w:t xml:space="preserve"> </w:t>
      </w:r>
      <w:r w:rsidR="00FA360F" w:rsidRPr="00C2197A">
        <w:rPr>
          <w:rFonts w:ascii="Garamond" w:hAnsi="Garamond"/>
          <w:sz w:val="24"/>
          <w:szCs w:val="24"/>
        </w:rPr>
        <w:t>– a criança completa.</w:t>
      </w:r>
    </w:p>
    <w:p w14:paraId="7CE2B58B" w14:textId="77777777" w:rsidR="00E05649" w:rsidRPr="00C2197A" w:rsidRDefault="00E05649" w:rsidP="008D6514">
      <w:pPr>
        <w:tabs>
          <w:tab w:val="left" w:pos="709"/>
        </w:tabs>
        <w:spacing w:after="120" w:line="240" w:lineRule="auto"/>
        <w:jc w:val="both"/>
        <w:rPr>
          <w:rFonts w:ascii="Garamond" w:hAnsi="Garamond"/>
          <w:i/>
          <w:sz w:val="24"/>
          <w:szCs w:val="24"/>
        </w:rPr>
      </w:pPr>
      <w:r w:rsidRPr="00C2197A">
        <w:rPr>
          <w:rFonts w:ascii="Garamond" w:hAnsi="Garamond"/>
          <w:i/>
          <w:sz w:val="24"/>
          <w:szCs w:val="24"/>
        </w:rPr>
        <w:t>- Isso!</w:t>
      </w:r>
    </w:p>
    <w:p w14:paraId="205B855E" w14:textId="77777777" w:rsidR="003D2CA7" w:rsidRPr="00C2197A" w:rsidRDefault="003D2CA7" w:rsidP="003D2CA7">
      <w:pPr>
        <w:tabs>
          <w:tab w:val="left" w:pos="709"/>
        </w:tabs>
        <w:spacing w:after="120" w:line="240" w:lineRule="auto"/>
        <w:ind w:firstLine="709"/>
        <w:jc w:val="both"/>
        <w:rPr>
          <w:rFonts w:ascii="Garamond" w:hAnsi="Garamond"/>
          <w:sz w:val="24"/>
          <w:szCs w:val="24"/>
        </w:rPr>
      </w:pPr>
      <w:r w:rsidRPr="00C2197A">
        <w:rPr>
          <w:rFonts w:ascii="Garamond" w:hAnsi="Garamond"/>
          <w:sz w:val="24"/>
          <w:szCs w:val="24"/>
        </w:rPr>
        <w:t>O apresentador retoma a fala:</w:t>
      </w:r>
    </w:p>
    <w:p w14:paraId="721821F7" w14:textId="77777777" w:rsidR="00E05649" w:rsidRPr="00C2197A" w:rsidRDefault="00E05649" w:rsidP="00A826ED">
      <w:pPr>
        <w:tabs>
          <w:tab w:val="left" w:pos="709"/>
        </w:tabs>
        <w:spacing w:before="120" w:after="120" w:line="240" w:lineRule="auto"/>
        <w:jc w:val="both"/>
        <w:rPr>
          <w:rFonts w:ascii="Garamond" w:hAnsi="Garamond"/>
          <w:i/>
          <w:sz w:val="24"/>
          <w:szCs w:val="24"/>
        </w:rPr>
      </w:pPr>
      <w:r w:rsidRPr="00C2197A">
        <w:rPr>
          <w:rFonts w:ascii="Garamond" w:hAnsi="Garamond"/>
          <w:i/>
          <w:sz w:val="24"/>
          <w:szCs w:val="24"/>
        </w:rPr>
        <w:t>“Vida” de</w:t>
      </w:r>
      <w:r w:rsidRPr="00C2197A">
        <w:rPr>
          <w:rFonts w:ascii="Garamond" w:hAnsi="Garamond"/>
          <w:sz w:val="24"/>
          <w:szCs w:val="24"/>
        </w:rPr>
        <w:t xml:space="preserve"> </w:t>
      </w:r>
      <w:r w:rsidRPr="00C2197A">
        <w:rPr>
          <w:rFonts w:ascii="Garamond" w:hAnsi="Garamond"/>
          <w:i/>
          <w:sz w:val="24"/>
          <w:szCs w:val="24"/>
        </w:rPr>
        <w:t>relação com a vida da criança. São perguntas que relacionam a história contada com situações que a criança já vivenciou, criando uma ponte entre a vida real e os livros.</w:t>
      </w:r>
      <w:r w:rsidRPr="00C2197A">
        <w:rPr>
          <w:rFonts w:ascii="Garamond" w:hAnsi="Garamond"/>
          <w:sz w:val="24"/>
          <w:szCs w:val="24"/>
        </w:rPr>
        <w:tab/>
      </w:r>
    </w:p>
    <w:p w14:paraId="22DBF120" w14:textId="77777777" w:rsidR="00E05649" w:rsidRPr="00A826ED" w:rsidRDefault="00A05353" w:rsidP="00A826ED">
      <w:pPr>
        <w:tabs>
          <w:tab w:val="left" w:pos="709"/>
        </w:tabs>
        <w:spacing w:after="0" w:line="240" w:lineRule="auto"/>
        <w:ind w:firstLine="709"/>
        <w:jc w:val="both"/>
        <w:rPr>
          <w:rFonts w:ascii="Garamond" w:hAnsi="Garamond"/>
          <w:sz w:val="24"/>
          <w:szCs w:val="24"/>
        </w:rPr>
      </w:pPr>
      <w:r>
        <w:rPr>
          <w:rFonts w:ascii="Garamond" w:hAnsi="Garamond"/>
          <w:sz w:val="24"/>
          <w:szCs w:val="24"/>
        </w:rPr>
        <w:t>Novamente</w:t>
      </w:r>
      <w:r w:rsidR="00E05649" w:rsidRPr="00C2197A">
        <w:rPr>
          <w:rFonts w:ascii="Garamond" w:hAnsi="Garamond"/>
          <w:sz w:val="24"/>
          <w:szCs w:val="24"/>
        </w:rPr>
        <w:t xml:space="preserve"> há interrupção da apresentação</w:t>
      </w:r>
      <w:r>
        <w:rPr>
          <w:rFonts w:ascii="Garamond" w:hAnsi="Garamond"/>
          <w:sz w:val="24"/>
          <w:szCs w:val="24"/>
        </w:rPr>
        <w:t>,</w:t>
      </w:r>
      <w:r w:rsidR="00E05649" w:rsidRPr="00C2197A">
        <w:rPr>
          <w:rFonts w:ascii="Garamond" w:hAnsi="Garamond"/>
          <w:sz w:val="24"/>
          <w:szCs w:val="24"/>
        </w:rPr>
        <w:t xml:space="preserve"> co</w:t>
      </w:r>
      <w:r w:rsidR="006F052F">
        <w:rPr>
          <w:rFonts w:ascii="Garamond" w:hAnsi="Garamond"/>
          <w:sz w:val="24"/>
          <w:szCs w:val="24"/>
        </w:rPr>
        <w:t>m o vídeo de um pai e uma filha</w:t>
      </w:r>
      <w:r w:rsidR="00E05649" w:rsidRPr="00C2197A">
        <w:rPr>
          <w:rFonts w:ascii="Garamond" w:hAnsi="Garamond"/>
          <w:sz w:val="24"/>
          <w:szCs w:val="24"/>
        </w:rPr>
        <w:t xml:space="preserve"> caminhando por um parque</w:t>
      </w:r>
      <w:r w:rsidR="00A826ED">
        <w:rPr>
          <w:rFonts w:ascii="Garamond" w:hAnsi="Garamond"/>
          <w:sz w:val="24"/>
          <w:szCs w:val="24"/>
        </w:rPr>
        <w:t xml:space="preserve">. </w:t>
      </w:r>
      <w:r w:rsidR="00E05649" w:rsidRPr="00C2197A">
        <w:rPr>
          <w:rFonts w:ascii="Garamond" w:hAnsi="Garamond"/>
          <w:sz w:val="24"/>
          <w:szCs w:val="24"/>
        </w:rPr>
        <w:t>O pai pa</w:t>
      </w:r>
      <w:r w:rsidR="00A826ED">
        <w:rPr>
          <w:rFonts w:ascii="Garamond" w:hAnsi="Garamond"/>
          <w:sz w:val="24"/>
          <w:szCs w:val="24"/>
        </w:rPr>
        <w:t>ra de caminhar e indaga</w:t>
      </w:r>
      <w:r w:rsidR="00E05649" w:rsidRPr="00C2197A">
        <w:rPr>
          <w:rFonts w:ascii="Garamond" w:hAnsi="Garamond"/>
          <w:sz w:val="24"/>
          <w:szCs w:val="24"/>
        </w:rPr>
        <w:t>:</w:t>
      </w:r>
    </w:p>
    <w:p w14:paraId="6ABE1DC8" w14:textId="77777777" w:rsidR="00E05649" w:rsidRPr="00C2197A" w:rsidRDefault="00E05649" w:rsidP="00A826ED">
      <w:pPr>
        <w:tabs>
          <w:tab w:val="left" w:pos="709"/>
        </w:tabs>
        <w:spacing w:before="120" w:after="120" w:line="240" w:lineRule="auto"/>
        <w:jc w:val="both"/>
        <w:rPr>
          <w:rFonts w:ascii="Garamond" w:hAnsi="Garamond"/>
          <w:i/>
          <w:sz w:val="24"/>
          <w:szCs w:val="24"/>
        </w:rPr>
      </w:pPr>
      <w:r w:rsidRPr="00C2197A">
        <w:rPr>
          <w:rFonts w:ascii="Garamond" w:hAnsi="Garamond"/>
          <w:i/>
          <w:sz w:val="24"/>
          <w:szCs w:val="24"/>
        </w:rPr>
        <w:t>- Filha, algum coleguinha de sua escola é tratado como o patinho feio?</w:t>
      </w:r>
    </w:p>
    <w:p w14:paraId="1A897499" w14:textId="77777777" w:rsidR="00E05649" w:rsidRPr="00C2197A" w:rsidRDefault="00AA696D" w:rsidP="008D6514">
      <w:pPr>
        <w:tabs>
          <w:tab w:val="left" w:pos="709"/>
        </w:tabs>
        <w:spacing w:after="0" w:line="240" w:lineRule="auto"/>
        <w:jc w:val="both"/>
        <w:rPr>
          <w:rFonts w:ascii="Garamond" w:hAnsi="Garamond"/>
          <w:sz w:val="24"/>
          <w:szCs w:val="24"/>
        </w:rPr>
      </w:pPr>
      <w:r>
        <w:rPr>
          <w:rFonts w:ascii="Garamond" w:hAnsi="Garamond"/>
          <w:sz w:val="24"/>
          <w:szCs w:val="24"/>
        </w:rPr>
        <w:tab/>
      </w:r>
      <w:r w:rsidR="00E05649" w:rsidRPr="00C2197A">
        <w:rPr>
          <w:rFonts w:ascii="Garamond" w:hAnsi="Garamond"/>
          <w:sz w:val="24"/>
          <w:szCs w:val="24"/>
        </w:rPr>
        <w:t>A criança murmura:</w:t>
      </w:r>
    </w:p>
    <w:p w14:paraId="264ADD7C" w14:textId="77777777" w:rsidR="00E05649" w:rsidRPr="00C2197A" w:rsidRDefault="00E05649" w:rsidP="006F052F">
      <w:pPr>
        <w:tabs>
          <w:tab w:val="left" w:pos="709"/>
        </w:tabs>
        <w:spacing w:before="120" w:after="120" w:line="240" w:lineRule="auto"/>
        <w:jc w:val="both"/>
        <w:rPr>
          <w:rFonts w:ascii="Garamond" w:hAnsi="Garamond"/>
          <w:i/>
          <w:sz w:val="24"/>
          <w:szCs w:val="24"/>
        </w:rPr>
      </w:pPr>
      <w:r w:rsidRPr="00C2197A">
        <w:rPr>
          <w:rFonts w:ascii="Garamond" w:hAnsi="Garamond"/>
          <w:i/>
          <w:sz w:val="24"/>
          <w:szCs w:val="24"/>
        </w:rPr>
        <w:t xml:space="preserve">- </w:t>
      </w:r>
      <w:proofErr w:type="spellStart"/>
      <w:r w:rsidRPr="00C2197A">
        <w:rPr>
          <w:rFonts w:ascii="Garamond" w:hAnsi="Garamond"/>
          <w:i/>
          <w:sz w:val="24"/>
          <w:szCs w:val="24"/>
        </w:rPr>
        <w:t>Hummmm</w:t>
      </w:r>
      <w:proofErr w:type="spellEnd"/>
      <w:r w:rsidRPr="00C2197A">
        <w:rPr>
          <w:rFonts w:ascii="Garamond" w:hAnsi="Garamond"/>
          <w:i/>
          <w:sz w:val="24"/>
          <w:szCs w:val="24"/>
        </w:rPr>
        <w:t>.</w:t>
      </w:r>
    </w:p>
    <w:p w14:paraId="211FB7F7" w14:textId="77777777" w:rsidR="00AA696D" w:rsidRDefault="00F25E8B" w:rsidP="008D6514">
      <w:pPr>
        <w:tabs>
          <w:tab w:val="left" w:pos="709"/>
        </w:tabs>
        <w:spacing w:before="120" w:after="120" w:line="240" w:lineRule="auto"/>
        <w:ind w:firstLine="709"/>
        <w:jc w:val="both"/>
        <w:rPr>
          <w:rFonts w:ascii="Garamond" w:hAnsi="Garamond"/>
          <w:sz w:val="24"/>
          <w:szCs w:val="24"/>
        </w:rPr>
      </w:pPr>
      <w:r w:rsidRPr="00C2197A">
        <w:rPr>
          <w:rFonts w:ascii="Garamond" w:hAnsi="Garamond"/>
          <w:sz w:val="24"/>
          <w:szCs w:val="24"/>
        </w:rPr>
        <w:t>O apresentador conclui</w:t>
      </w:r>
      <w:r w:rsidR="00E05649" w:rsidRPr="00C2197A">
        <w:rPr>
          <w:rFonts w:ascii="Garamond" w:hAnsi="Garamond"/>
          <w:sz w:val="24"/>
          <w:szCs w:val="24"/>
        </w:rPr>
        <w:t xml:space="preserve">: </w:t>
      </w:r>
    </w:p>
    <w:p w14:paraId="58E13102" w14:textId="77777777" w:rsidR="00E05649" w:rsidRPr="00C2197A" w:rsidRDefault="00950E8D" w:rsidP="00AA696D">
      <w:pPr>
        <w:tabs>
          <w:tab w:val="left" w:pos="709"/>
        </w:tabs>
        <w:spacing w:before="120" w:after="120" w:line="240" w:lineRule="auto"/>
        <w:jc w:val="both"/>
        <w:rPr>
          <w:rFonts w:ascii="Garamond" w:hAnsi="Garamond"/>
          <w:i/>
          <w:sz w:val="24"/>
          <w:szCs w:val="24"/>
        </w:rPr>
      </w:pPr>
      <w:r>
        <w:rPr>
          <w:rFonts w:ascii="Garamond" w:hAnsi="Garamond"/>
          <w:i/>
          <w:sz w:val="24"/>
          <w:szCs w:val="24"/>
        </w:rPr>
        <w:t xml:space="preserve">- </w:t>
      </w:r>
      <w:r w:rsidR="00E05649" w:rsidRPr="00C2197A">
        <w:rPr>
          <w:rFonts w:ascii="Garamond" w:hAnsi="Garamond"/>
          <w:i/>
          <w:sz w:val="24"/>
          <w:szCs w:val="24"/>
        </w:rPr>
        <w:t>Lembre-se de adequar a complexidade das perguntas à faixa etária e à capacidade de seu filho. Até a próxima.</w:t>
      </w:r>
    </w:p>
    <w:p w14:paraId="5221EEFF" w14:textId="77777777" w:rsidR="00E05649" w:rsidRPr="00EE7817" w:rsidRDefault="00E05649" w:rsidP="008D6514">
      <w:pPr>
        <w:spacing w:after="0" w:line="240" w:lineRule="auto"/>
        <w:ind w:firstLine="709"/>
        <w:jc w:val="both"/>
        <w:rPr>
          <w:rFonts w:ascii="Garamond" w:hAnsi="Garamond"/>
          <w:sz w:val="24"/>
          <w:szCs w:val="24"/>
        </w:rPr>
      </w:pPr>
      <w:r w:rsidRPr="00EE7817">
        <w:rPr>
          <w:rFonts w:ascii="Garamond" w:hAnsi="Garamond"/>
          <w:sz w:val="24"/>
          <w:szCs w:val="24"/>
        </w:rPr>
        <w:t xml:space="preserve">Ao voltarmos às perguntas propostas por meio da chamada técnica </w:t>
      </w:r>
      <w:proofErr w:type="spellStart"/>
      <w:r w:rsidRPr="00EE7817">
        <w:rPr>
          <w:rFonts w:ascii="Garamond" w:hAnsi="Garamond"/>
          <w:i/>
          <w:sz w:val="24"/>
          <w:szCs w:val="24"/>
        </w:rPr>
        <w:t>Quefalecomvida</w:t>
      </w:r>
      <w:proofErr w:type="spellEnd"/>
      <w:r w:rsidRPr="00EE7817">
        <w:rPr>
          <w:rFonts w:ascii="Garamond" w:hAnsi="Garamond"/>
          <w:sz w:val="24"/>
          <w:szCs w:val="24"/>
        </w:rPr>
        <w:t>, observamos que</w:t>
      </w:r>
      <w:r w:rsidR="00C2197A" w:rsidRPr="00EE7817">
        <w:rPr>
          <w:rFonts w:ascii="Garamond" w:hAnsi="Garamond"/>
          <w:sz w:val="24"/>
          <w:szCs w:val="24"/>
        </w:rPr>
        <w:t xml:space="preserve"> a</w:t>
      </w:r>
      <w:r w:rsidRPr="00EE7817">
        <w:rPr>
          <w:rFonts w:ascii="Garamond" w:hAnsi="Garamond"/>
          <w:sz w:val="24"/>
          <w:szCs w:val="24"/>
        </w:rPr>
        <w:t xml:space="preserve"> maior parte delas encontra-se na </w:t>
      </w:r>
      <w:r w:rsidRPr="00EE7817">
        <w:rPr>
          <w:rFonts w:ascii="Garamond" w:hAnsi="Garamond"/>
          <w:i/>
          <w:sz w:val="24"/>
          <w:szCs w:val="24"/>
        </w:rPr>
        <w:t>superfície</w:t>
      </w:r>
      <w:r w:rsidRPr="00EE7817">
        <w:rPr>
          <w:rFonts w:ascii="Garamond" w:hAnsi="Garamond"/>
          <w:sz w:val="24"/>
          <w:szCs w:val="24"/>
        </w:rPr>
        <w:t xml:space="preserve"> textual, ou seja, são facilmente respondidas quando de um contato inicial com o texto. A última categoria de perguntas, referente à </w:t>
      </w:r>
      <w:r w:rsidRPr="00EE7817">
        <w:rPr>
          <w:rFonts w:ascii="Garamond" w:hAnsi="Garamond"/>
          <w:i/>
          <w:sz w:val="24"/>
          <w:szCs w:val="24"/>
        </w:rPr>
        <w:t>Vida</w:t>
      </w:r>
      <w:r w:rsidRPr="00EE7817">
        <w:rPr>
          <w:rFonts w:ascii="Garamond" w:hAnsi="Garamond"/>
          <w:sz w:val="24"/>
          <w:szCs w:val="24"/>
        </w:rPr>
        <w:t>, parece tentar um diferencial, buscando uma ponte com o contexto ou</w:t>
      </w:r>
      <w:r w:rsidR="00AA696D" w:rsidRPr="00EE7817">
        <w:rPr>
          <w:rFonts w:ascii="Garamond" w:hAnsi="Garamond"/>
          <w:sz w:val="24"/>
          <w:szCs w:val="24"/>
        </w:rPr>
        <w:t>,</w:t>
      </w:r>
      <w:r w:rsidRPr="00EE7817">
        <w:rPr>
          <w:rFonts w:ascii="Garamond" w:hAnsi="Garamond"/>
          <w:sz w:val="24"/>
          <w:szCs w:val="24"/>
        </w:rPr>
        <w:t xml:space="preserve"> como coloca o apresentador</w:t>
      </w:r>
      <w:r w:rsidR="00AA696D" w:rsidRPr="00EE7817">
        <w:rPr>
          <w:rFonts w:ascii="Garamond" w:hAnsi="Garamond"/>
          <w:sz w:val="24"/>
          <w:szCs w:val="24"/>
        </w:rPr>
        <w:t>,</w:t>
      </w:r>
      <w:r w:rsidRPr="00EE7817">
        <w:rPr>
          <w:rFonts w:ascii="Garamond" w:hAnsi="Garamond"/>
          <w:sz w:val="24"/>
          <w:szCs w:val="24"/>
        </w:rPr>
        <w:t xml:space="preserve"> “</w:t>
      </w:r>
      <w:r w:rsidRPr="00EE7817">
        <w:rPr>
          <w:rFonts w:ascii="Garamond" w:hAnsi="Garamond"/>
          <w:i/>
          <w:sz w:val="24"/>
          <w:szCs w:val="24"/>
        </w:rPr>
        <w:t xml:space="preserve">entre a vida real e os livros”. </w:t>
      </w:r>
      <w:r w:rsidRPr="00EE7817">
        <w:rPr>
          <w:rFonts w:ascii="Garamond" w:hAnsi="Garamond"/>
          <w:sz w:val="24"/>
          <w:szCs w:val="24"/>
        </w:rPr>
        <w:t>No entanto, essa conexão vida-livro é suscitada pelo leitor (pai ou familiar), é ele que</w:t>
      </w:r>
      <w:r w:rsidR="00AA696D" w:rsidRPr="00EE7817">
        <w:rPr>
          <w:rFonts w:ascii="Garamond" w:hAnsi="Garamond"/>
          <w:sz w:val="24"/>
          <w:szCs w:val="24"/>
        </w:rPr>
        <w:t>m</w:t>
      </w:r>
      <w:r w:rsidRPr="00EE7817">
        <w:rPr>
          <w:rFonts w:ascii="Garamond" w:hAnsi="Garamond"/>
          <w:sz w:val="24"/>
          <w:szCs w:val="24"/>
        </w:rPr>
        <w:t xml:space="preserve"> faz a referida </w:t>
      </w:r>
      <w:r w:rsidRPr="00EE7817">
        <w:rPr>
          <w:rFonts w:ascii="Garamond" w:hAnsi="Garamond"/>
          <w:i/>
          <w:sz w:val="24"/>
          <w:szCs w:val="24"/>
        </w:rPr>
        <w:t>ponte;</w:t>
      </w:r>
      <w:r w:rsidRPr="00EE7817">
        <w:rPr>
          <w:rFonts w:ascii="Garamond" w:hAnsi="Garamond"/>
          <w:sz w:val="24"/>
          <w:szCs w:val="24"/>
        </w:rPr>
        <w:t xml:space="preserve"> à criança não foi dada a possibilidade de, nem nesse momento, </w:t>
      </w:r>
      <w:r w:rsidRPr="00EE7817">
        <w:rPr>
          <w:rFonts w:ascii="Garamond" w:hAnsi="Garamond"/>
          <w:i/>
          <w:sz w:val="24"/>
          <w:szCs w:val="24"/>
        </w:rPr>
        <w:t>tomar as rédeas</w:t>
      </w:r>
      <w:r w:rsidRPr="00EE7817">
        <w:rPr>
          <w:rFonts w:ascii="Garamond" w:hAnsi="Garamond"/>
          <w:sz w:val="24"/>
          <w:szCs w:val="24"/>
        </w:rPr>
        <w:t xml:space="preserve"> da </w:t>
      </w:r>
      <w:r w:rsidRPr="00EE7817">
        <w:rPr>
          <w:rFonts w:ascii="Garamond" w:hAnsi="Garamond"/>
          <w:i/>
          <w:sz w:val="24"/>
          <w:szCs w:val="24"/>
        </w:rPr>
        <w:t>leitura dialogada</w:t>
      </w:r>
      <w:r w:rsidRPr="00EE7817">
        <w:rPr>
          <w:rFonts w:ascii="Garamond" w:hAnsi="Garamond"/>
          <w:sz w:val="24"/>
          <w:szCs w:val="24"/>
        </w:rPr>
        <w:t>.</w:t>
      </w:r>
    </w:p>
    <w:p w14:paraId="7ADA7B3C" w14:textId="77777777" w:rsidR="00E05649" w:rsidRPr="008D6514" w:rsidRDefault="00E05649" w:rsidP="008D6514">
      <w:pPr>
        <w:spacing w:after="0" w:line="240" w:lineRule="auto"/>
        <w:ind w:firstLine="709"/>
        <w:jc w:val="both"/>
        <w:rPr>
          <w:rFonts w:ascii="Garamond" w:hAnsi="Garamond"/>
          <w:sz w:val="24"/>
          <w:szCs w:val="24"/>
        </w:rPr>
      </w:pPr>
      <w:r w:rsidRPr="008D6514">
        <w:rPr>
          <w:rFonts w:ascii="Garamond" w:hAnsi="Garamond"/>
          <w:sz w:val="24"/>
          <w:szCs w:val="24"/>
        </w:rPr>
        <w:t xml:space="preserve">Consideramos que o percurso evidenciado por meio da técnica </w:t>
      </w:r>
      <w:proofErr w:type="spellStart"/>
      <w:r w:rsidRPr="008D6514">
        <w:rPr>
          <w:rFonts w:ascii="Garamond" w:hAnsi="Garamond"/>
          <w:i/>
          <w:sz w:val="24"/>
          <w:szCs w:val="24"/>
        </w:rPr>
        <w:t>Quefalecomvida</w:t>
      </w:r>
      <w:proofErr w:type="spellEnd"/>
      <w:r w:rsidRPr="008D6514">
        <w:rPr>
          <w:rFonts w:ascii="Garamond" w:hAnsi="Garamond"/>
          <w:i/>
          <w:sz w:val="24"/>
          <w:szCs w:val="24"/>
        </w:rPr>
        <w:t xml:space="preserve">, </w:t>
      </w:r>
      <w:r w:rsidRPr="006C0912">
        <w:rPr>
          <w:rFonts w:ascii="Garamond" w:hAnsi="Garamond"/>
          <w:sz w:val="24"/>
          <w:szCs w:val="24"/>
        </w:rPr>
        <w:t>não é</w:t>
      </w:r>
      <w:r w:rsidRPr="008D6514">
        <w:rPr>
          <w:rFonts w:ascii="Garamond" w:hAnsi="Garamond"/>
          <w:sz w:val="24"/>
          <w:szCs w:val="24"/>
        </w:rPr>
        <w:t xml:space="preserve"> de todo inócuo. Fazer perguntas </w:t>
      </w:r>
      <w:r w:rsidRPr="00593239">
        <w:rPr>
          <w:rFonts w:ascii="Garamond" w:hAnsi="Garamond"/>
          <w:sz w:val="24"/>
          <w:szCs w:val="24"/>
        </w:rPr>
        <w:t>a uma criança</w:t>
      </w:r>
      <w:r w:rsidRPr="00A470AB">
        <w:rPr>
          <w:rFonts w:ascii="Garamond" w:hAnsi="Garamond"/>
          <w:sz w:val="24"/>
          <w:szCs w:val="24"/>
        </w:rPr>
        <w:t xml:space="preserve"> </w:t>
      </w:r>
      <w:r w:rsidRPr="008D6514">
        <w:rPr>
          <w:rFonts w:ascii="Garamond" w:hAnsi="Garamond"/>
          <w:sz w:val="24"/>
          <w:szCs w:val="24"/>
        </w:rPr>
        <w:t xml:space="preserve">com o objetivo de verificar se ela sabe do que se trata um texto, se compreende superficialmente o enredo da história, no sentido de incitar a </w:t>
      </w:r>
      <w:r w:rsidR="00C2197A">
        <w:rPr>
          <w:rFonts w:ascii="Garamond" w:hAnsi="Garamond"/>
          <w:sz w:val="24"/>
          <w:szCs w:val="24"/>
        </w:rPr>
        <w:t xml:space="preserve">promover a progressão textual </w:t>
      </w:r>
      <w:r w:rsidR="003B00CC">
        <w:rPr>
          <w:rFonts w:ascii="Garamond" w:hAnsi="Garamond"/>
          <w:sz w:val="24"/>
          <w:szCs w:val="24"/>
        </w:rPr>
        <w:t>e, por conseguinte</w:t>
      </w:r>
      <w:r w:rsidRPr="008D6514">
        <w:rPr>
          <w:rFonts w:ascii="Garamond" w:hAnsi="Garamond"/>
          <w:sz w:val="24"/>
          <w:szCs w:val="24"/>
        </w:rPr>
        <w:t>, incitar a curiosidade e o desejo de conhecer o restante do texto, é importante e relevante, haja vista que se constitu</w:t>
      </w:r>
      <w:r w:rsidR="00031418" w:rsidRPr="00031418">
        <w:rPr>
          <w:rFonts w:ascii="Garamond" w:hAnsi="Garamond"/>
          <w:sz w:val="24"/>
          <w:szCs w:val="24"/>
        </w:rPr>
        <w:t>i</w:t>
      </w:r>
      <w:r w:rsidRPr="008D6514">
        <w:rPr>
          <w:rFonts w:ascii="Garamond" w:hAnsi="Garamond"/>
          <w:sz w:val="24"/>
          <w:szCs w:val="24"/>
        </w:rPr>
        <w:t xml:space="preserve"> em estratégias de leitura. No entanto, a unilateralidade e </w:t>
      </w:r>
      <w:proofErr w:type="spellStart"/>
      <w:r w:rsidRPr="008D6514">
        <w:rPr>
          <w:rFonts w:ascii="Garamond" w:hAnsi="Garamond"/>
          <w:sz w:val="24"/>
          <w:szCs w:val="24"/>
        </w:rPr>
        <w:t>unidirecionalidade</w:t>
      </w:r>
      <w:proofErr w:type="spellEnd"/>
      <w:r w:rsidRPr="008D6514">
        <w:rPr>
          <w:rFonts w:ascii="Garamond" w:hAnsi="Garamond"/>
          <w:sz w:val="24"/>
          <w:szCs w:val="24"/>
        </w:rPr>
        <w:t xml:space="preserve"> aparecem ma</w:t>
      </w:r>
      <w:r w:rsidR="00AA696D">
        <w:rPr>
          <w:rFonts w:ascii="Garamond" w:hAnsi="Garamond"/>
          <w:sz w:val="24"/>
          <w:szCs w:val="24"/>
        </w:rPr>
        <w:t xml:space="preserve">rcadamente em todo o </w:t>
      </w:r>
      <w:r w:rsidR="00AA696D" w:rsidRPr="00A470AB">
        <w:rPr>
          <w:rFonts w:ascii="Garamond" w:hAnsi="Garamond"/>
          <w:sz w:val="24"/>
          <w:szCs w:val="24"/>
        </w:rPr>
        <w:t>processo da</w:t>
      </w:r>
      <w:r w:rsidRPr="00A470AB">
        <w:rPr>
          <w:rFonts w:ascii="Garamond" w:hAnsi="Garamond"/>
          <w:sz w:val="24"/>
          <w:szCs w:val="24"/>
        </w:rPr>
        <w:t xml:space="preserve"> </w:t>
      </w:r>
      <w:r w:rsidRPr="00A470AB">
        <w:rPr>
          <w:rFonts w:ascii="Garamond" w:hAnsi="Garamond"/>
          <w:i/>
          <w:sz w:val="24"/>
          <w:szCs w:val="24"/>
        </w:rPr>
        <w:t>leitura dialogada</w:t>
      </w:r>
      <w:r w:rsidRPr="00A470AB">
        <w:rPr>
          <w:rFonts w:ascii="Garamond" w:hAnsi="Garamond"/>
          <w:sz w:val="24"/>
          <w:szCs w:val="24"/>
        </w:rPr>
        <w:t xml:space="preserve">: à criança </w:t>
      </w:r>
      <w:r w:rsidR="00AE795D" w:rsidRPr="00A470AB">
        <w:rPr>
          <w:rFonts w:ascii="Garamond" w:hAnsi="Garamond"/>
          <w:sz w:val="24"/>
          <w:szCs w:val="24"/>
        </w:rPr>
        <w:t>não é dada a</w:t>
      </w:r>
      <w:r w:rsidRPr="00A470AB">
        <w:rPr>
          <w:rFonts w:ascii="Garamond" w:hAnsi="Garamond"/>
          <w:sz w:val="24"/>
          <w:szCs w:val="24"/>
        </w:rPr>
        <w:t xml:space="preserve"> </w:t>
      </w:r>
      <w:r w:rsidR="004C069B" w:rsidRPr="00A470AB">
        <w:rPr>
          <w:rFonts w:ascii="Garamond" w:hAnsi="Garamond"/>
          <w:sz w:val="24"/>
          <w:szCs w:val="24"/>
        </w:rPr>
        <w:t>possibilidade de indagar,</w:t>
      </w:r>
      <w:r w:rsidRPr="00A470AB">
        <w:rPr>
          <w:rFonts w:ascii="Garamond" w:hAnsi="Garamond"/>
          <w:sz w:val="24"/>
          <w:szCs w:val="24"/>
        </w:rPr>
        <w:t xml:space="preserve"> fazer conexões com a vida, assim como </w:t>
      </w:r>
      <w:r w:rsidRPr="004C069B">
        <w:rPr>
          <w:rFonts w:ascii="Garamond" w:hAnsi="Garamond"/>
          <w:sz w:val="24"/>
          <w:szCs w:val="24"/>
        </w:rPr>
        <w:t xml:space="preserve">a própria vida não pode interromper e se </w:t>
      </w:r>
      <w:r w:rsidRPr="004C069B">
        <w:rPr>
          <w:rFonts w:ascii="Garamond" w:hAnsi="Garamond"/>
          <w:i/>
          <w:sz w:val="24"/>
          <w:szCs w:val="24"/>
        </w:rPr>
        <w:t>intrometer</w:t>
      </w:r>
      <w:r w:rsidRPr="004C069B">
        <w:rPr>
          <w:rFonts w:ascii="Garamond" w:hAnsi="Garamond"/>
          <w:sz w:val="24"/>
          <w:szCs w:val="24"/>
        </w:rPr>
        <w:t xml:space="preserve"> na leitura, conforme constatado no vídeo 20.</w:t>
      </w:r>
    </w:p>
    <w:p w14:paraId="2AB69B65" w14:textId="77777777" w:rsidR="00E05649" w:rsidRPr="008D6514" w:rsidRDefault="00E05649" w:rsidP="008D6514">
      <w:pPr>
        <w:spacing w:after="0" w:line="240" w:lineRule="auto"/>
        <w:ind w:firstLine="709"/>
        <w:jc w:val="both"/>
        <w:rPr>
          <w:rFonts w:ascii="Garamond" w:hAnsi="Garamond"/>
          <w:sz w:val="24"/>
          <w:szCs w:val="24"/>
        </w:rPr>
      </w:pPr>
      <w:r w:rsidRPr="008D6514">
        <w:rPr>
          <w:rFonts w:ascii="Garamond" w:hAnsi="Garamond"/>
          <w:sz w:val="24"/>
          <w:szCs w:val="24"/>
        </w:rPr>
        <w:t>Diante disso e ancorados em uma perspectiva de li</w:t>
      </w:r>
      <w:r w:rsidR="004C07A1">
        <w:rPr>
          <w:rFonts w:ascii="Garamond" w:hAnsi="Garamond"/>
          <w:sz w:val="24"/>
          <w:szCs w:val="24"/>
        </w:rPr>
        <w:t xml:space="preserve">nguagem de natureza dialógica, </w:t>
      </w:r>
      <w:r w:rsidRPr="008D6514">
        <w:rPr>
          <w:rFonts w:ascii="Garamond" w:hAnsi="Garamond"/>
          <w:sz w:val="24"/>
          <w:szCs w:val="24"/>
        </w:rPr>
        <w:t xml:space="preserve">que reconhece o enunciado como um fenômeno polifônico, vislumbramos, </w:t>
      </w:r>
      <w:proofErr w:type="spellStart"/>
      <w:r w:rsidRPr="008D6514">
        <w:rPr>
          <w:rFonts w:ascii="Garamond" w:hAnsi="Garamond"/>
          <w:sz w:val="24"/>
          <w:szCs w:val="24"/>
        </w:rPr>
        <w:t>a</w:t>
      </w:r>
      <w:proofErr w:type="spellEnd"/>
      <w:r w:rsidRPr="008D6514">
        <w:rPr>
          <w:rFonts w:ascii="Garamond" w:hAnsi="Garamond"/>
          <w:sz w:val="24"/>
          <w:szCs w:val="24"/>
        </w:rPr>
        <w:t xml:space="preserve"> mercê de um discurso focalizado pela interação verbal, inconsistentemente, a prerrogativa de </w:t>
      </w:r>
      <w:r w:rsidRPr="00C00D35">
        <w:rPr>
          <w:rFonts w:ascii="Garamond" w:hAnsi="Garamond"/>
          <w:sz w:val="24"/>
          <w:szCs w:val="24"/>
        </w:rPr>
        <w:t>um Adão mítico solitário que não entra numa interação viva e tensa com ele (o enunciado) (BAKHTIN, 2015).</w:t>
      </w:r>
      <w:r w:rsidRPr="008D6514">
        <w:rPr>
          <w:rFonts w:ascii="Garamond" w:hAnsi="Garamond"/>
          <w:sz w:val="24"/>
          <w:szCs w:val="24"/>
        </w:rPr>
        <w:t xml:space="preserve"> Afinal, o </w:t>
      </w:r>
      <w:r w:rsidRPr="008D6514">
        <w:rPr>
          <w:rFonts w:ascii="Garamond" w:hAnsi="Garamond"/>
          <w:sz w:val="24"/>
          <w:szCs w:val="24"/>
        </w:rPr>
        <w:lastRenderedPageBreak/>
        <w:t>sujeito leitor evidenciado no programa é um adulto que lê em voz alta (tem o poder da oralidade) para uma criança ouvinte e passiva, que apenas responde ao que é inquirido. Isso, para nós, é revelador da índole ideológica de natureza neoliberal do programa, a qual rechaçamos, pois em pleno século XXI e em meio a tantos acontecimentos que marcaram a história da humanidade por subordinações e injustiças, não é concebível que um programa governamental orien</w:t>
      </w:r>
      <w:r w:rsidR="00DB02BC">
        <w:rPr>
          <w:rFonts w:ascii="Garamond" w:hAnsi="Garamond"/>
          <w:sz w:val="24"/>
          <w:szCs w:val="24"/>
        </w:rPr>
        <w:t>te para a formação de sujeitos leitores</w:t>
      </w:r>
      <w:r w:rsidRPr="008D6514">
        <w:rPr>
          <w:rFonts w:ascii="Garamond" w:hAnsi="Garamond"/>
          <w:sz w:val="24"/>
          <w:szCs w:val="24"/>
        </w:rPr>
        <w:t xml:space="preserve"> passivos e acríticos.</w:t>
      </w:r>
    </w:p>
    <w:p w14:paraId="3A742910" w14:textId="77777777" w:rsidR="00E05649" w:rsidRPr="008D6514" w:rsidRDefault="00E05649" w:rsidP="008D6514">
      <w:pPr>
        <w:pStyle w:val="SemEspaamento"/>
        <w:ind w:firstLine="709"/>
        <w:jc w:val="both"/>
        <w:rPr>
          <w:rFonts w:ascii="Garamond" w:hAnsi="Garamond"/>
        </w:rPr>
      </w:pPr>
      <w:r w:rsidRPr="008D6514">
        <w:rPr>
          <w:rFonts w:ascii="Garamond" w:hAnsi="Garamond"/>
        </w:rPr>
        <w:t>O vídeo</w:t>
      </w:r>
      <w:r w:rsidR="00DB02BC">
        <w:rPr>
          <w:rFonts w:ascii="Garamond" w:hAnsi="Garamond"/>
        </w:rPr>
        <w:t xml:space="preserve"> de número 27 consiste na 10ª</w:t>
      </w:r>
      <w:r w:rsidRPr="008D6514">
        <w:rPr>
          <w:rFonts w:ascii="Garamond" w:hAnsi="Garamond"/>
        </w:rPr>
        <w:t xml:space="preserve"> parte da aprese</w:t>
      </w:r>
      <w:r w:rsidR="00DB02BC">
        <w:rPr>
          <w:rFonts w:ascii="Garamond" w:hAnsi="Garamond"/>
        </w:rPr>
        <w:t xml:space="preserve">ntação sobre </w:t>
      </w:r>
      <w:r w:rsidR="00DB02BC" w:rsidRPr="008F7909">
        <w:rPr>
          <w:rFonts w:ascii="Garamond" w:hAnsi="Garamond"/>
          <w:i/>
        </w:rPr>
        <w:t>leitura dialogada</w:t>
      </w:r>
      <w:r w:rsidR="00DB02BC" w:rsidRPr="008F7909">
        <w:rPr>
          <w:rFonts w:ascii="Garamond" w:hAnsi="Garamond"/>
        </w:rPr>
        <w:t xml:space="preserve">, cuja </w:t>
      </w:r>
      <w:r w:rsidR="00DB02BC">
        <w:rPr>
          <w:rFonts w:ascii="Garamond" w:hAnsi="Garamond"/>
        </w:rPr>
        <w:t xml:space="preserve">duração é de </w:t>
      </w:r>
      <w:r w:rsidR="004C069B">
        <w:rPr>
          <w:rFonts w:ascii="Garamond" w:hAnsi="Garamond"/>
        </w:rPr>
        <w:t>2 minutos e 36</w:t>
      </w:r>
      <w:r w:rsidRPr="008D6514">
        <w:rPr>
          <w:rFonts w:ascii="Garamond" w:hAnsi="Garamond"/>
        </w:rPr>
        <w:t xml:space="preserve"> segundos. Nele, a apresentadora inicia:</w:t>
      </w:r>
    </w:p>
    <w:p w14:paraId="15582D92" w14:textId="77777777" w:rsidR="00E05649" w:rsidRPr="00E05649" w:rsidRDefault="008F7909" w:rsidP="008F7909">
      <w:pPr>
        <w:pStyle w:val="SemEspaamento"/>
        <w:spacing w:before="120"/>
        <w:jc w:val="both"/>
        <w:rPr>
          <w:rFonts w:ascii="Garamond" w:hAnsi="Garamond"/>
          <w:i/>
          <w:color w:val="000000"/>
        </w:rPr>
      </w:pPr>
      <w:r>
        <w:rPr>
          <w:rFonts w:ascii="Garamond" w:hAnsi="Garamond"/>
          <w:i/>
          <w:color w:val="000000"/>
        </w:rPr>
        <w:t xml:space="preserve">- </w:t>
      </w:r>
      <w:r w:rsidR="00E05649" w:rsidRPr="00E05649">
        <w:rPr>
          <w:rFonts w:ascii="Garamond" w:hAnsi="Garamond"/>
          <w:i/>
          <w:color w:val="000000"/>
        </w:rPr>
        <w:t>Olá, seja bem-vindo a mais um vídeo do programa Conta pra Mim. Estamos na reta final do conteúdo de leitura em voz alta. Siga com a gente. Como praticar a leitura dialogada? As perguntas que vamos colocar a seguir na tela podem ser feitas durante a leitura das mais diversas histórias. Elas vão ajuda-lo enquanto você ainda está se familiarizando com a leitura dialogada. Com tempo e prática, você não só conseguirá elaborar suas próprias perguntar, como também será capaz de adaptar essa lista de questões às histórias lidas para seu filho. Pause o vídeo e anote cada uma das perguntas.</w:t>
      </w:r>
    </w:p>
    <w:p w14:paraId="72D8FCF2" w14:textId="77777777" w:rsidR="00E05649" w:rsidRPr="00E05649" w:rsidRDefault="00E05649" w:rsidP="008F7909">
      <w:pPr>
        <w:pStyle w:val="SemEspaamento"/>
        <w:jc w:val="both"/>
        <w:rPr>
          <w:rFonts w:ascii="Garamond" w:hAnsi="Garamond"/>
          <w:i/>
          <w:color w:val="000000"/>
        </w:rPr>
      </w:pPr>
      <w:r w:rsidRPr="00E05649">
        <w:rPr>
          <w:rFonts w:ascii="Garamond" w:hAnsi="Garamond"/>
          <w:i/>
          <w:color w:val="000000"/>
        </w:rPr>
        <w:t>Onde está a .........................?</w:t>
      </w:r>
    </w:p>
    <w:p w14:paraId="096CD7FD" w14:textId="77777777" w:rsidR="00E05649" w:rsidRPr="00E05649" w:rsidRDefault="00E05649" w:rsidP="00E05649">
      <w:pPr>
        <w:pStyle w:val="SemEspaamento"/>
        <w:jc w:val="both"/>
        <w:rPr>
          <w:rFonts w:ascii="Garamond" w:hAnsi="Garamond"/>
          <w:i/>
          <w:color w:val="000000"/>
        </w:rPr>
      </w:pPr>
      <w:r w:rsidRPr="00E05649">
        <w:rPr>
          <w:rFonts w:ascii="Garamond" w:hAnsi="Garamond"/>
          <w:i/>
          <w:color w:val="000000"/>
        </w:rPr>
        <w:t>Você pode apontar para ............................?</w:t>
      </w:r>
    </w:p>
    <w:p w14:paraId="2FA6B2FE" w14:textId="77777777" w:rsidR="00E05649" w:rsidRPr="00E05649" w:rsidRDefault="00E05649" w:rsidP="00E05649">
      <w:pPr>
        <w:pStyle w:val="SemEspaamento"/>
        <w:jc w:val="both"/>
        <w:rPr>
          <w:rFonts w:ascii="Garamond" w:hAnsi="Garamond"/>
          <w:i/>
          <w:color w:val="000000"/>
        </w:rPr>
      </w:pPr>
      <w:r w:rsidRPr="00E05649">
        <w:rPr>
          <w:rFonts w:ascii="Garamond" w:hAnsi="Garamond"/>
          <w:i/>
          <w:color w:val="000000"/>
        </w:rPr>
        <w:t>Que barulho este animal faz?</w:t>
      </w:r>
    </w:p>
    <w:p w14:paraId="292D88F3" w14:textId="77777777" w:rsidR="00E05649" w:rsidRPr="00E05649" w:rsidRDefault="00E05649" w:rsidP="00E05649">
      <w:pPr>
        <w:pStyle w:val="SemEspaamento"/>
        <w:jc w:val="both"/>
        <w:rPr>
          <w:rFonts w:ascii="Garamond" w:hAnsi="Garamond"/>
          <w:i/>
          <w:color w:val="000000"/>
        </w:rPr>
      </w:pPr>
      <w:r w:rsidRPr="00E05649">
        <w:rPr>
          <w:rFonts w:ascii="Garamond" w:hAnsi="Garamond"/>
          <w:i/>
          <w:color w:val="000000"/>
        </w:rPr>
        <w:t>Qual é o nome disto?</w:t>
      </w:r>
    </w:p>
    <w:p w14:paraId="52EBA17A" w14:textId="77777777" w:rsidR="00E05649" w:rsidRPr="00E05649" w:rsidRDefault="00E05649" w:rsidP="00E05649">
      <w:pPr>
        <w:pStyle w:val="SemEspaamento"/>
        <w:jc w:val="both"/>
        <w:rPr>
          <w:rFonts w:ascii="Garamond" w:hAnsi="Garamond"/>
          <w:i/>
          <w:color w:val="000000"/>
        </w:rPr>
      </w:pPr>
      <w:r w:rsidRPr="00E05649">
        <w:rPr>
          <w:rFonts w:ascii="Garamond" w:hAnsi="Garamond"/>
          <w:i/>
          <w:color w:val="000000"/>
        </w:rPr>
        <w:t>Quem é este?</w:t>
      </w:r>
    </w:p>
    <w:p w14:paraId="349E9EF0" w14:textId="77777777" w:rsidR="00E05649" w:rsidRPr="00E05649" w:rsidRDefault="00E05649" w:rsidP="00E05649">
      <w:pPr>
        <w:pStyle w:val="SemEspaamento"/>
        <w:jc w:val="both"/>
        <w:rPr>
          <w:rFonts w:ascii="Garamond" w:hAnsi="Garamond"/>
          <w:i/>
          <w:color w:val="000000"/>
        </w:rPr>
      </w:pPr>
      <w:r w:rsidRPr="00E05649">
        <w:rPr>
          <w:rFonts w:ascii="Garamond" w:hAnsi="Garamond"/>
          <w:i/>
          <w:color w:val="000000"/>
        </w:rPr>
        <w:t>O que você pode encontrar nesta imagem?</w:t>
      </w:r>
    </w:p>
    <w:p w14:paraId="444419F4" w14:textId="77777777" w:rsidR="00E05649" w:rsidRPr="00E05649" w:rsidRDefault="00E05649" w:rsidP="00E05649">
      <w:pPr>
        <w:pStyle w:val="SemEspaamento"/>
        <w:jc w:val="both"/>
        <w:rPr>
          <w:rFonts w:ascii="Garamond" w:hAnsi="Garamond"/>
          <w:i/>
          <w:color w:val="000000"/>
        </w:rPr>
      </w:pPr>
      <w:r w:rsidRPr="00E05649">
        <w:rPr>
          <w:rFonts w:ascii="Garamond" w:hAnsi="Garamond"/>
          <w:i/>
          <w:color w:val="000000"/>
        </w:rPr>
        <w:t>O que esta pessoa está fazendo?</w:t>
      </w:r>
    </w:p>
    <w:p w14:paraId="03A48B66" w14:textId="77777777" w:rsidR="00E05649" w:rsidRPr="00E05649" w:rsidRDefault="00E05649" w:rsidP="00E05649">
      <w:pPr>
        <w:pStyle w:val="SemEspaamento"/>
        <w:jc w:val="both"/>
        <w:rPr>
          <w:rFonts w:ascii="Garamond" w:hAnsi="Garamond"/>
          <w:i/>
          <w:color w:val="000000"/>
        </w:rPr>
      </w:pPr>
      <w:r w:rsidRPr="00E05649">
        <w:rPr>
          <w:rFonts w:ascii="Garamond" w:hAnsi="Garamond"/>
          <w:i/>
          <w:color w:val="000000"/>
        </w:rPr>
        <w:t>O que está acontecendo nesta página?</w:t>
      </w:r>
    </w:p>
    <w:p w14:paraId="5A846ECB" w14:textId="77777777" w:rsidR="00E05649" w:rsidRPr="00E05649" w:rsidRDefault="00E05649" w:rsidP="00E05649">
      <w:pPr>
        <w:pStyle w:val="SemEspaamento"/>
        <w:jc w:val="both"/>
        <w:rPr>
          <w:rFonts w:ascii="Garamond" w:hAnsi="Garamond"/>
          <w:i/>
          <w:color w:val="000000"/>
        </w:rPr>
      </w:pPr>
      <w:r w:rsidRPr="00E05649">
        <w:rPr>
          <w:rFonts w:ascii="Garamond" w:hAnsi="Garamond"/>
          <w:i/>
          <w:color w:val="000000"/>
        </w:rPr>
        <w:t>Aonde você acha que eles estão indo?</w:t>
      </w:r>
    </w:p>
    <w:p w14:paraId="259B3811" w14:textId="77777777" w:rsidR="00E05649" w:rsidRPr="00E05649" w:rsidRDefault="00E05649" w:rsidP="00E05649">
      <w:pPr>
        <w:pStyle w:val="SemEspaamento"/>
        <w:jc w:val="both"/>
        <w:rPr>
          <w:rFonts w:ascii="Garamond" w:hAnsi="Garamond"/>
          <w:i/>
          <w:color w:val="000000"/>
        </w:rPr>
      </w:pPr>
      <w:r w:rsidRPr="00E05649">
        <w:rPr>
          <w:rFonts w:ascii="Garamond" w:hAnsi="Garamond"/>
          <w:i/>
          <w:color w:val="000000"/>
        </w:rPr>
        <w:t>Você já fez isto?</w:t>
      </w:r>
    </w:p>
    <w:p w14:paraId="4EC2A13E" w14:textId="77777777" w:rsidR="00E05649" w:rsidRPr="00E05649" w:rsidRDefault="00E05649" w:rsidP="00E05649">
      <w:pPr>
        <w:pStyle w:val="SemEspaamento"/>
        <w:jc w:val="both"/>
        <w:rPr>
          <w:rFonts w:ascii="Garamond" w:hAnsi="Garamond"/>
          <w:i/>
          <w:color w:val="000000"/>
        </w:rPr>
      </w:pPr>
      <w:r w:rsidRPr="00E05649">
        <w:rPr>
          <w:rFonts w:ascii="Garamond" w:hAnsi="Garamond"/>
          <w:i/>
          <w:color w:val="000000"/>
        </w:rPr>
        <w:t>Como você acha que eles estão se sentindo?</w:t>
      </w:r>
    </w:p>
    <w:p w14:paraId="1BB0A2CA" w14:textId="77777777" w:rsidR="00E05649" w:rsidRPr="00E05649" w:rsidRDefault="00E05649" w:rsidP="00E05649">
      <w:pPr>
        <w:pStyle w:val="SemEspaamento"/>
        <w:jc w:val="both"/>
        <w:rPr>
          <w:rFonts w:ascii="Garamond" w:hAnsi="Garamond"/>
          <w:i/>
          <w:color w:val="000000"/>
        </w:rPr>
      </w:pPr>
      <w:r w:rsidRPr="00E05649">
        <w:rPr>
          <w:rFonts w:ascii="Garamond" w:hAnsi="Garamond"/>
          <w:i/>
          <w:color w:val="000000"/>
        </w:rPr>
        <w:t>Você já se sentiu deste jeito?</w:t>
      </w:r>
    </w:p>
    <w:p w14:paraId="6261DBFF" w14:textId="77777777" w:rsidR="00E05649" w:rsidRPr="00E05649" w:rsidRDefault="00E05649" w:rsidP="00E05649">
      <w:pPr>
        <w:pStyle w:val="SemEspaamento"/>
        <w:jc w:val="both"/>
        <w:rPr>
          <w:rFonts w:ascii="Garamond" w:hAnsi="Garamond"/>
          <w:i/>
          <w:color w:val="000000"/>
        </w:rPr>
      </w:pPr>
      <w:r w:rsidRPr="00E05649">
        <w:rPr>
          <w:rFonts w:ascii="Garamond" w:hAnsi="Garamond"/>
          <w:i/>
          <w:color w:val="000000"/>
        </w:rPr>
        <w:t>O que você acha que vai acontecer?</w:t>
      </w:r>
    </w:p>
    <w:p w14:paraId="5F41C3D0" w14:textId="77777777" w:rsidR="00E05649" w:rsidRPr="00E05649" w:rsidRDefault="00E05649" w:rsidP="00E05649">
      <w:pPr>
        <w:pStyle w:val="SemEspaamento"/>
        <w:jc w:val="both"/>
        <w:rPr>
          <w:rFonts w:ascii="Garamond" w:hAnsi="Garamond"/>
          <w:i/>
          <w:color w:val="000000"/>
        </w:rPr>
      </w:pPr>
      <w:r w:rsidRPr="00E05649">
        <w:rPr>
          <w:rFonts w:ascii="Garamond" w:hAnsi="Garamond"/>
          <w:i/>
          <w:color w:val="000000"/>
        </w:rPr>
        <w:t>O que você faria se isto acontecesse com você?</w:t>
      </w:r>
    </w:p>
    <w:p w14:paraId="7901FE44" w14:textId="77777777" w:rsidR="00E05649" w:rsidRPr="00E05649" w:rsidRDefault="00E05649" w:rsidP="00E05649">
      <w:pPr>
        <w:pStyle w:val="SemEspaamento"/>
        <w:jc w:val="both"/>
        <w:rPr>
          <w:rFonts w:ascii="Garamond" w:hAnsi="Garamond"/>
          <w:i/>
          <w:color w:val="000000"/>
        </w:rPr>
      </w:pPr>
      <w:r w:rsidRPr="00E05649">
        <w:rPr>
          <w:rFonts w:ascii="Garamond" w:hAnsi="Garamond"/>
          <w:i/>
          <w:color w:val="000000"/>
        </w:rPr>
        <w:t>A história poderia ter acabado de outra maneira?</w:t>
      </w:r>
    </w:p>
    <w:p w14:paraId="5C8472A2" w14:textId="77777777" w:rsidR="00E05649" w:rsidRPr="00E05649" w:rsidRDefault="00E05649" w:rsidP="00E05649">
      <w:pPr>
        <w:pStyle w:val="SemEspaamento"/>
        <w:jc w:val="both"/>
        <w:rPr>
          <w:rFonts w:ascii="Garamond" w:hAnsi="Garamond"/>
          <w:i/>
          <w:color w:val="000000"/>
        </w:rPr>
      </w:pPr>
      <w:r w:rsidRPr="00E05649">
        <w:rPr>
          <w:rFonts w:ascii="Garamond" w:hAnsi="Garamond"/>
          <w:i/>
          <w:color w:val="000000"/>
        </w:rPr>
        <w:t>Qual é a mensagem da história?</w:t>
      </w:r>
    </w:p>
    <w:p w14:paraId="602E9B79" w14:textId="77777777" w:rsidR="00E05649" w:rsidRPr="00E05649" w:rsidRDefault="00E05649" w:rsidP="00E05649">
      <w:pPr>
        <w:pStyle w:val="SemEspaamento"/>
        <w:jc w:val="both"/>
        <w:rPr>
          <w:rFonts w:ascii="Garamond" w:hAnsi="Garamond"/>
          <w:i/>
          <w:color w:val="000000"/>
        </w:rPr>
      </w:pPr>
      <w:r w:rsidRPr="00E05649">
        <w:rPr>
          <w:rFonts w:ascii="Garamond" w:hAnsi="Garamond"/>
          <w:i/>
          <w:color w:val="000000"/>
        </w:rPr>
        <w:t>Porque aconteceu isto?</w:t>
      </w:r>
    </w:p>
    <w:p w14:paraId="770F5D00" w14:textId="77777777" w:rsidR="00E05649" w:rsidRPr="008D6514" w:rsidRDefault="00E05649" w:rsidP="008D6514">
      <w:pPr>
        <w:pStyle w:val="SemEspaamento"/>
        <w:spacing w:after="120"/>
        <w:jc w:val="both"/>
        <w:rPr>
          <w:rFonts w:ascii="Garamond" w:hAnsi="Garamond"/>
          <w:i/>
          <w:color w:val="000000"/>
        </w:rPr>
      </w:pPr>
      <w:r w:rsidRPr="00E05649">
        <w:rPr>
          <w:rFonts w:ascii="Garamond" w:hAnsi="Garamond"/>
          <w:i/>
          <w:color w:val="000000"/>
        </w:rPr>
        <w:t>Você consegue recontar a história com suas palavras?</w:t>
      </w:r>
    </w:p>
    <w:p w14:paraId="236FC65B" w14:textId="77777777" w:rsidR="003D2CA7" w:rsidRDefault="00E05649" w:rsidP="008D6514">
      <w:pPr>
        <w:pStyle w:val="SemEspaamento"/>
        <w:spacing w:after="120"/>
        <w:ind w:firstLine="709"/>
        <w:jc w:val="both"/>
        <w:rPr>
          <w:rFonts w:ascii="Garamond" w:hAnsi="Garamond"/>
          <w:color w:val="000000"/>
        </w:rPr>
      </w:pPr>
      <w:r w:rsidRPr="00E05649">
        <w:rPr>
          <w:rFonts w:ascii="Garamond" w:hAnsi="Garamond"/>
          <w:color w:val="000000"/>
        </w:rPr>
        <w:t xml:space="preserve">Em sequência, a apresentadora continua: </w:t>
      </w:r>
    </w:p>
    <w:p w14:paraId="1219668E" w14:textId="77777777" w:rsidR="00E05649" w:rsidRPr="00E05649" w:rsidRDefault="008F7909" w:rsidP="008F7909">
      <w:pPr>
        <w:pStyle w:val="SemEspaamento"/>
        <w:spacing w:before="120" w:after="120"/>
        <w:jc w:val="both"/>
        <w:rPr>
          <w:rFonts w:ascii="Garamond" w:hAnsi="Garamond"/>
          <w:i/>
          <w:color w:val="000000"/>
        </w:rPr>
      </w:pPr>
      <w:r>
        <w:rPr>
          <w:rFonts w:ascii="Garamond" w:hAnsi="Garamond"/>
          <w:i/>
          <w:color w:val="000000"/>
        </w:rPr>
        <w:t xml:space="preserve">- </w:t>
      </w:r>
      <w:r w:rsidR="00E05649" w:rsidRPr="00E05649">
        <w:rPr>
          <w:rFonts w:ascii="Garamond" w:hAnsi="Garamond"/>
          <w:i/>
          <w:color w:val="000000"/>
        </w:rPr>
        <w:t>E aí, registrou? Vamos em frente. Muitas das técnicas de leitura dialogada podem ser colocadas em prática quando você e seu filho assistem a filmes e desenhos animados. São tantas e tão ricas as estratégias de leitura dialogada que podemos ler uma mesma história várias vezes e com diferentes objetivos, ora focando o enredo, ora o vocabulário, ora os sons das letras, ora os sentimentos das personagens. Sim, foram muitas as informações vistas até aqui. Reveja os vídeos e reforce seu domínio sobre as orientações apresentadas. Com o passar do tempo, você verá que elas se tornarão algo natural pra você e seu filho. Cultive seu bem mais precioso, leia para seu filho.</w:t>
      </w:r>
    </w:p>
    <w:p w14:paraId="738012B9" w14:textId="77777777" w:rsidR="008D6514" w:rsidRPr="008D6514" w:rsidRDefault="00DB02BC" w:rsidP="008D6514">
      <w:pPr>
        <w:spacing w:after="0" w:line="240" w:lineRule="auto"/>
        <w:ind w:firstLine="709"/>
        <w:jc w:val="both"/>
        <w:rPr>
          <w:rFonts w:ascii="Garamond" w:hAnsi="Garamond"/>
          <w:sz w:val="24"/>
          <w:szCs w:val="24"/>
        </w:rPr>
      </w:pPr>
      <w:r w:rsidRPr="006939BA">
        <w:rPr>
          <w:rFonts w:ascii="Garamond" w:hAnsi="Garamond"/>
          <w:sz w:val="24"/>
          <w:szCs w:val="24"/>
        </w:rPr>
        <w:t>O</w:t>
      </w:r>
      <w:r w:rsidR="00E05649" w:rsidRPr="006939BA">
        <w:rPr>
          <w:rFonts w:ascii="Garamond" w:hAnsi="Garamond"/>
          <w:sz w:val="24"/>
          <w:szCs w:val="24"/>
        </w:rPr>
        <w:t xml:space="preserve">bservamos que considerável parte </w:t>
      </w:r>
      <w:r w:rsidR="00942952" w:rsidRPr="006939BA">
        <w:rPr>
          <w:rFonts w:ascii="Garamond" w:hAnsi="Garamond"/>
          <w:sz w:val="24"/>
          <w:szCs w:val="24"/>
        </w:rPr>
        <w:t xml:space="preserve">das </w:t>
      </w:r>
      <w:r w:rsidRPr="006939BA">
        <w:rPr>
          <w:rFonts w:ascii="Garamond" w:hAnsi="Garamond"/>
          <w:sz w:val="24"/>
          <w:szCs w:val="24"/>
        </w:rPr>
        <w:t>perguntas propostas no vídeo</w:t>
      </w:r>
      <w:r w:rsidR="00E05649" w:rsidRPr="006939BA">
        <w:rPr>
          <w:rFonts w:ascii="Garamond" w:hAnsi="Garamond"/>
          <w:sz w:val="24"/>
          <w:szCs w:val="24"/>
        </w:rPr>
        <w:t xml:space="preserve"> (da 1ª a 9ª), assim como na</w:t>
      </w:r>
      <w:r w:rsidR="00AA696D" w:rsidRPr="006939BA">
        <w:rPr>
          <w:rFonts w:ascii="Garamond" w:hAnsi="Garamond"/>
          <w:sz w:val="24"/>
          <w:szCs w:val="24"/>
        </w:rPr>
        <w:t>s</w:t>
      </w:r>
      <w:r w:rsidR="00E05649" w:rsidRPr="006939BA">
        <w:rPr>
          <w:rFonts w:ascii="Garamond" w:hAnsi="Garamond"/>
          <w:sz w:val="24"/>
          <w:szCs w:val="24"/>
        </w:rPr>
        <w:t xml:space="preserve"> técnicas </w:t>
      </w:r>
      <w:proofErr w:type="spellStart"/>
      <w:r w:rsidR="00E05649" w:rsidRPr="006939BA">
        <w:rPr>
          <w:rFonts w:ascii="Garamond" w:hAnsi="Garamond"/>
          <w:i/>
          <w:sz w:val="24"/>
          <w:szCs w:val="24"/>
        </w:rPr>
        <w:t>Pavere</w:t>
      </w:r>
      <w:proofErr w:type="spellEnd"/>
      <w:r w:rsidR="00E05649" w:rsidRPr="006939BA">
        <w:rPr>
          <w:rFonts w:ascii="Garamond" w:hAnsi="Garamond"/>
          <w:i/>
          <w:sz w:val="24"/>
          <w:szCs w:val="24"/>
        </w:rPr>
        <w:t xml:space="preserve"> </w:t>
      </w:r>
      <w:r w:rsidR="00E05649" w:rsidRPr="006939BA">
        <w:rPr>
          <w:rFonts w:ascii="Garamond" w:hAnsi="Garamond"/>
          <w:sz w:val="24"/>
          <w:szCs w:val="24"/>
        </w:rPr>
        <w:t xml:space="preserve">e </w:t>
      </w:r>
      <w:proofErr w:type="spellStart"/>
      <w:r w:rsidR="00E05649" w:rsidRPr="006939BA">
        <w:rPr>
          <w:rFonts w:ascii="Garamond" w:hAnsi="Garamond"/>
          <w:i/>
          <w:sz w:val="24"/>
          <w:szCs w:val="24"/>
        </w:rPr>
        <w:t>Quefalecomvida</w:t>
      </w:r>
      <w:proofErr w:type="spellEnd"/>
      <w:r w:rsidR="00E05649" w:rsidRPr="008D6514">
        <w:rPr>
          <w:rFonts w:ascii="Garamond" w:hAnsi="Garamond"/>
          <w:sz w:val="24"/>
          <w:szCs w:val="24"/>
        </w:rPr>
        <w:t>, pode</w:t>
      </w:r>
      <w:r>
        <w:rPr>
          <w:rFonts w:ascii="Garamond" w:hAnsi="Garamond"/>
          <w:sz w:val="24"/>
          <w:szCs w:val="24"/>
        </w:rPr>
        <w:t xml:space="preserve"> ser respondida por meio de um</w:t>
      </w:r>
      <w:r w:rsidR="00E05649" w:rsidRPr="008D6514">
        <w:rPr>
          <w:rFonts w:ascii="Garamond" w:hAnsi="Garamond"/>
          <w:sz w:val="24"/>
          <w:szCs w:val="24"/>
        </w:rPr>
        <w:t xml:space="preserve"> contato </w:t>
      </w:r>
      <w:r>
        <w:rPr>
          <w:rFonts w:ascii="Garamond" w:hAnsi="Garamond"/>
          <w:sz w:val="24"/>
          <w:szCs w:val="24"/>
        </w:rPr>
        <w:t xml:space="preserve">inicial com </w:t>
      </w:r>
      <w:r w:rsidR="00E05649" w:rsidRPr="008D6514">
        <w:rPr>
          <w:rFonts w:ascii="Garamond" w:hAnsi="Garamond"/>
          <w:sz w:val="24"/>
          <w:szCs w:val="24"/>
        </w:rPr>
        <w:t xml:space="preserve">o texto lido, mesmo sem um entendimento </w:t>
      </w:r>
      <w:r w:rsidR="00E05649" w:rsidRPr="008D6514">
        <w:rPr>
          <w:rFonts w:ascii="Garamond" w:hAnsi="Garamond"/>
          <w:i/>
          <w:sz w:val="24"/>
          <w:szCs w:val="24"/>
        </w:rPr>
        <w:t xml:space="preserve">global </w:t>
      </w:r>
      <w:r w:rsidR="00E05649" w:rsidRPr="008D6514">
        <w:rPr>
          <w:rFonts w:ascii="Garamond" w:hAnsi="Garamond"/>
          <w:sz w:val="24"/>
          <w:szCs w:val="24"/>
        </w:rPr>
        <w:t>dele, sendo que os questionamentos seguintes (10º a 17º) parecem</w:t>
      </w:r>
      <w:r w:rsidR="00942952">
        <w:rPr>
          <w:rFonts w:ascii="Garamond" w:hAnsi="Garamond"/>
          <w:sz w:val="24"/>
          <w:szCs w:val="24"/>
        </w:rPr>
        <w:t xml:space="preserve"> buscar um diálogo do texto com a criança</w:t>
      </w:r>
      <w:r w:rsidR="00E05649" w:rsidRPr="008D6514">
        <w:rPr>
          <w:rFonts w:ascii="Garamond" w:hAnsi="Garamond"/>
          <w:sz w:val="24"/>
          <w:szCs w:val="24"/>
        </w:rPr>
        <w:t xml:space="preserve"> focado nesse próprio leitor, ou seja, </w:t>
      </w:r>
      <w:r w:rsidR="00E05649" w:rsidRPr="008D6514">
        <w:rPr>
          <w:rFonts w:ascii="Garamond" w:hAnsi="Garamond"/>
          <w:sz w:val="24"/>
          <w:szCs w:val="24"/>
        </w:rPr>
        <w:lastRenderedPageBreak/>
        <w:t>como se ele e o texto interagissem e circunscrevessem um mundo à parte, a despeito do contexto em que se inserem.</w:t>
      </w:r>
    </w:p>
    <w:p w14:paraId="135B4BCE" w14:textId="77777777" w:rsidR="00E05649" w:rsidRPr="006939BA" w:rsidRDefault="00E05649" w:rsidP="008D6514">
      <w:pPr>
        <w:spacing w:after="0" w:line="240" w:lineRule="auto"/>
        <w:ind w:firstLine="709"/>
        <w:jc w:val="both"/>
        <w:rPr>
          <w:rFonts w:ascii="Garamond" w:hAnsi="Garamond"/>
          <w:sz w:val="24"/>
          <w:szCs w:val="24"/>
        </w:rPr>
      </w:pPr>
      <w:r w:rsidRPr="008D6514">
        <w:rPr>
          <w:rFonts w:ascii="Garamond" w:hAnsi="Garamond"/>
          <w:sz w:val="24"/>
          <w:szCs w:val="24"/>
        </w:rPr>
        <w:t xml:space="preserve">Tal colocação é </w:t>
      </w:r>
      <w:r w:rsidRPr="006939BA">
        <w:rPr>
          <w:rFonts w:ascii="Garamond" w:hAnsi="Garamond"/>
          <w:sz w:val="24"/>
          <w:szCs w:val="24"/>
        </w:rPr>
        <w:t xml:space="preserve">corroborada no trecho seguinte, quando a apresentadora enfatiza que, por meio das estratégias da </w:t>
      </w:r>
      <w:r w:rsidRPr="006939BA">
        <w:rPr>
          <w:rFonts w:ascii="Garamond" w:hAnsi="Garamond"/>
          <w:i/>
          <w:sz w:val="24"/>
          <w:szCs w:val="24"/>
        </w:rPr>
        <w:t>leitura dialogada</w:t>
      </w:r>
      <w:r w:rsidRPr="006939BA">
        <w:rPr>
          <w:rFonts w:ascii="Garamond" w:hAnsi="Garamond"/>
          <w:sz w:val="24"/>
          <w:szCs w:val="24"/>
        </w:rPr>
        <w:t>, “</w:t>
      </w:r>
      <w:r w:rsidRPr="006939BA">
        <w:rPr>
          <w:rFonts w:ascii="Garamond" w:hAnsi="Garamond"/>
          <w:i/>
          <w:sz w:val="24"/>
          <w:szCs w:val="24"/>
        </w:rPr>
        <w:t xml:space="preserve">podemos ler uma mesma história várias vezes e com diferentes objetivos, ora focando o enredo, ora o vocabulário, ora os sons das letras, ora os sentimentos das personagens”. </w:t>
      </w:r>
      <w:r w:rsidRPr="006939BA">
        <w:rPr>
          <w:rFonts w:ascii="Garamond" w:hAnsi="Garamond"/>
          <w:sz w:val="24"/>
          <w:szCs w:val="24"/>
        </w:rPr>
        <w:t>Aqui,</w:t>
      </w:r>
      <w:r w:rsidRPr="006939BA">
        <w:rPr>
          <w:rFonts w:ascii="Garamond" w:hAnsi="Garamond"/>
          <w:i/>
          <w:sz w:val="24"/>
          <w:szCs w:val="24"/>
        </w:rPr>
        <w:t xml:space="preserve"> </w:t>
      </w:r>
      <w:r w:rsidRPr="006939BA">
        <w:rPr>
          <w:rFonts w:ascii="Garamond" w:hAnsi="Garamond"/>
          <w:sz w:val="24"/>
          <w:szCs w:val="24"/>
        </w:rPr>
        <w:t xml:space="preserve">não há espaço para o enfoque da vida, da realidade vivida em casa, no bairro, na cidade, no país, no mundo, das relações que se entrelaçam nos diferentes contextos vivenciados e experienciados pela criança. </w:t>
      </w:r>
    </w:p>
    <w:p w14:paraId="3077D668" w14:textId="77777777" w:rsidR="00E05649" w:rsidRPr="008D6514" w:rsidRDefault="00E05649" w:rsidP="00AE045B">
      <w:pPr>
        <w:spacing w:after="0" w:line="240" w:lineRule="auto"/>
        <w:ind w:firstLine="709"/>
        <w:jc w:val="both"/>
        <w:rPr>
          <w:rFonts w:ascii="Garamond" w:hAnsi="Garamond"/>
          <w:sz w:val="24"/>
          <w:szCs w:val="24"/>
        </w:rPr>
      </w:pPr>
      <w:r w:rsidRPr="006939BA">
        <w:rPr>
          <w:rFonts w:ascii="Garamond" w:hAnsi="Garamond"/>
          <w:sz w:val="24"/>
          <w:szCs w:val="24"/>
        </w:rPr>
        <w:t>Assim, com qual entendimento não se prossegue para outras indagações adv</w:t>
      </w:r>
      <w:r w:rsidR="00AE795D" w:rsidRPr="006939BA">
        <w:rPr>
          <w:rFonts w:ascii="Garamond" w:hAnsi="Garamond"/>
          <w:sz w:val="24"/>
          <w:szCs w:val="24"/>
        </w:rPr>
        <w:t>indas das crianças-leitora</w:t>
      </w:r>
      <w:r w:rsidRPr="006939BA">
        <w:rPr>
          <w:rFonts w:ascii="Garamond" w:hAnsi="Garamond"/>
          <w:sz w:val="24"/>
          <w:szCs w:val="24"/>
        </w:rPr>
        <w:t>s, de seus contextos e o que os tocam, com vistas à possibilidade de sua (</w:t>
      </w:r>
      <w:proofErr w:type="spellStart"/>
      <w:r w:rsidRPr="006939BA">
        <w:rPr>
          <w:rFonts w:ascii="Garamond" w:hAnsi="Garamond"/>
          <w:sz w:val="24"/>
          <w:szCs w:val="24"/>
        </w:rPr>
        <w:t>re</w:t>
      </w:r>
      <w:proofErr w:type="spellEnd"/>
      <w:r w:rsidRPr="006939BA">
        <w:rPr>
          <w:rFonts w:ascii="Garamond" w:hAnsi="Garamond"/>
          <w:sz w:val="24"/>
          <w:szCs w:val="24"/>
        </w:rPr>
        <w:t xml:space="preserve">)interpretação? Ou seja, qual o entendimento de leitura e, por conseguinte de sujeito leitor, subsidia uma prática de </w:t>
      </w:r>
      <w:r w:rsidRPr="006939BA">
        <w:rPr>
          <w:rFonts w:ascii="Garamond" w:hAnsi="Garamond"/>
          <w:i/>
          <w:sz w:val="24"/>
          <w:szCs w:val="24"/>
        </w:rPr>
        <w:t>leitura dialogada</w:t>
      </w:r>
      <w:r w:rsidRPr="006939BA">
        <w:rPr>
          <w:rFonts w:ascii="Garamond" w:hAnsi="Garamond"/>
          <w:sz w:val="24"/>
          <w:szCs w:val="24"/>
        </w:rPr>
        <w:t xml:space="preserve"> que trabalhe na </w:t>
      </w:r>
      <w:r w:rsidRPr="006939BA">
        <w:rPr>
          <w:rFonts w:ascii="Garamond" w:hAnsi="Garamond"/>
          <w:i/>
          <w:sz w:val="24"/>
          <w:szCs w:val="24"/>
        </w:rPr>
        <w:t>superficialidade textual</w:t>
      </w:r>
      <w:r w:rsidRPr="006939BA">
        <w:rPr>
          <w:rFonts w:ascii="Garamond" w:hAnsi="Garamond"/>
          <w:sz w:val="24"/>
          <w:szCs w:val="24"/>
        </w:rPr>
        <w:t xml:space="preserve">, sem adentrar ao que, de fato, o texto literário pode nos oferecer enquanto </w:t>
      </w:r>
      <w:r w:rsidRPr="006939BA">
        <w:rPr>
          <w:rFonts w:ascii="Garamond" w:hAnsi="Garamond"/>
          <w:i/>
          <w:sz w:val="24"/>
          <w:szCs w:val="24"/>
        </w:rPr>
        <w:t>microcosmo das relações humanas</w:t>
      </w:r>
      <w:r w:rsidRPr="006939BA">
        <w:rPr>
          <w:rFonts w:ascii="Garamond" w:hAnsi="Garamond"/>
          <w:sz w:val="24"/>
          <w:szCs w:val="24"/>
        </w:rPr>
        <w:t>? E ainda, por que não foi sequer aludido que não há limitações para a intera</w:t>
      </w:r>
      <w:r w:rsidRPr="008D6514">
        <w:rPr>
          <w:rFonts w:ascii="Garamond" w:hAnsi="Garamond"/>
          <w:sz w:val="24"/>
          <w:szCs w:val="24"/>
        </w:rPr>
        <w:t xml:space="preserve">ção com o texto, uma vez que </w:t>
      </w:r>
      <w:r w:rsidR="00C726ED">
        <w:rPr>
          <w:rFonts w:ascii="Garamond" w:hAnsi="Garamond"/>
          <w:sz w:val="24"/>
          <w:szCs w:val="24"/>
        </w:rPr>
        <w:t xml:space="preserve">de </w:t>
      </w:r>
      <w:r w:rsidRPr="008D6514">
        <w:rPr>
          <w:rFonts w:ascii="Garamond" w:hAnsi="Garamond"/>
          <w:sz w:val="24"/>
          <w:szCs w:val="24"/>
        </w:rPr>
        <w:t xml:space="preserve">sua </w:t>
      </w:r>
      <w:r w:rsidR="00AE795D">
        <w:rPr>
          <w:rFonts w:ascii="Garamond" w:hAnsi="Garamond"/>
          <w:sz w:val="24"/>
          <w:szCs w:val="24"/>
        </w:rPr>
        <w:t>interlocução com este podem su</w:t>
      </w:r>
      <w:r w:rsidRPr="008D6514">
        <w:rPr>
          <w:rFonts w:ascii="Garamond" w:hAnsi="Garamond"/>
          <w:sz w:val="24"/>
          <w:szCs w:val="24"/>
        </w:rPr>
        <w:t>r</w:t>
      </w:r>
      <w:r w:rsidR="00AE795D">
        <w:rPr>
          <w:rFonts w:ascii="Garamond" w:hAnsi="Garamond"/>
          <w:sz w:val="24"/>
          <w:szCs w:val="24"/>
        </w:rPr>
        <w:t>g</w:t>
      </w:r>
      <w:r w:rsidRPr="008D6514">
        <w:rPr>
          <w:rFonts w:ascii="Garamond" w:hAnsi="Garamond"/>
          <w:sz w:val="24"/>
          <w:szCs w:val="24"/>
        </w:rPr>
        <w:t xml:space="preserve">ir perguntas muito mais diversas </w:t>
      </w:r>
      <w:r w:rsidR="00D8363C">
        <w:rPr>
          <w:rFonts w:ascii="Garamond" w:hAnsi="Garamond"/>
          <w:sz w:val="24"/>
          <w:szCs w:val="24"/>
        </w:rPr>
        <w:t>d</w:t>
      </w:r>
      <w:r w:rsidR="00AE045B">
        <w:rPr>
          <w:rFonts w:ascii="Garamond" w:hAnsi="Garamond"/>
          <w:sz w:val="24"/>
          <w:szCs w:val="24"/>
        </w:rPr>
        <w:t xml:space="preserve">aquelas que são propostas? </w:t>
      </w:r>
      <w:r w:rsidR="00AE045B">
        <w:rPr>
          <w:rFonts w:ascii="Garamond" w:hAnsi="Garamond"/>
          <w:sz w:val="24"/>
          <w:szCs w:val="24"/>
        </w:rPr>
        <w:tab/>
      </w:r>
      <w:r w:rsidRPr="008D6514">
        <w:rPr>
          <w:rFonts w:ascii="Garamond" w:hAnsi="Garamond"/>
          <w:sz w:val="24"/>
          <w:szCs w:val="24"/>
        </w:rPr>
        <w:t xml:space="preserve">Macedo (2013) enfatiza que uma perspectiva </w:t>
      </w:r>
      <w:r w:rsidRPr="008D6514">
        <w:rPr>
          <w:rFonts w:ascii="Garamond" w:hAnsi="Garamond"/>
          <w:i/>
          <w:sz w:val="24"/>
          <w:szCs w:val="24"/>
        </w:rPr>
        <w:t>romântica</w:t>
      </w:r>
      <w:r w:rsidRPr="008D6514">
        <w:rPr>
          <w:rFonts w:ascii="Garamond" w:hAnsi="Garamond"/>
          <w:sz w:val="24"/>
          <w:szCs w:val="24"/>
        </w:rPr>
        <w:t xml:space="preserve"> de leitura encara o significado do texto como fruto da consciência do leitor e ademais, ao valorizar o aspecto afetivo da leitura como </w:t>
      </w:r>
      <w:r w:rsidRPr="008D6514">
        <w:rPr>
          <w:rFonts w:ascii="Garamond" w:hAnsi="Garamond"/>
          <w:i/>
          <w:sz w:val="24"/>
          <w:szCs w:val="24"/>
        </w:rPr>
        <w:t>satisfação do ego,</w:t>
      </w:r>
      <w:r w:rsidRPr="008D6514">
        <w:rPr>
          <w:rFonts w:ascii="Garamond" w:hAnsi="Garamond"/>
          <w:sz w:val="24"/>
          <w:szCs w:val="24"/>
        </w:rPr>
        <w:t xml:space="preserve"> acaba por desconsiderar o capital cultural dos grupos não dominantes, supondo que todas as pessoas têm acesso à leitura, e da mesma forma. O que implica na desconsideração e </w:t>
      </w:r>
      <w:r w:rsidR="00AE045B" w:rsidRPr="006939BA">
        <w:rPr>
          <w:rFonts w:ascii="Garamond" w:hAnsi="Garamond"/>
          <w:sz w:val="24"/>
          <w:szCs w:val="24"/>
        </w:rPr>
        <w:t xml:space="preserve">na </w:t>
      </w:r>
      <w:proofErr w:type="spellStart"/>
      <w:r w:rsidRPr="008D6514">
        <w:rPr>
          <w:rFonts w:ascii="Garamond" w:hAnsi="Garamond"/>
          <w:sz w:val="24"/>
          <w:szCs w:val="24"/>
        </w:rPr>
        <w:t>invisibilização</w:t>
      </w:r>
      <w:proofErr w:type="spellEnd"/>
      <w:r w:rsidRPr="008D6514">
        <w:rPr>
          <w:rFonts w:ascii="Garamond" w:hAnsi="Garamond"/>
          <w:sz w:val="24"/>
          <w:szCs w:val="24"/>
        </w:rPr>
        <w:t xml:space="preserve"> das relações assimétricas que perpassam a sociedade. </w:t>
      </w:r>
      <w:r w:rsidR="008869BD">
        <w:rPr>
          <w:rFonts w:ascii="Garamond" w:hAnsi="Garamond"/>
          <w:sz w:val="24"/>
          <w:szCs w:val="24"/>
        </w:rPr>
        <w:t>À vista disso</w:t>
      </w:r>
      <w:r w:rsidRPr="008D6514">
        <w:rPr>
          <w:rFonts w:ascii="Garamond" w:hAnsi="Garamond"/>
          <w:sz w:val="24"/>
          <w:szCs w:val="24"/>
        </w:rPr>
        <w:t xml:space="preserve">, compreendemos que o programa </w:t>
      </w:r>
      <w:r w:rsidRPr="008D6514">
        <w:rPr>
          <w:rFonts w:ascii="Garamond" w:hAnsi="Garamond"/>
          <w:i/>
          <w:sz w:val="24"/>
          <w:szCs w:val="24"/>
        </w:rPr>
        <w:t>Conta pra mim</w:t>
      </w:r>
      <w:r w:rsidRPr="008D6514">
        <w:rPr>
          <w:rFonts w:ascii="Garamond" w:hAnsi="Garamond"/>
          <w:sz w:val="24"/>
          <w:szCs w:val="24"/>
        </w:rPr>
        <w:t xml:space="preserve">, ao romantizar um processo de leitura, investe na possibilidade de que entendimento do texto é inerente à sua própria constituição, ou seja, intencionado pelo autor e decifrado pelo leitor, quando lhe são proporcionadas condições específicas para tal. </w:t>
      </w:r>
    </w:p>
    <w:p w14:paraId="006932F2" w14:textId="77777777" w:rsidR="00E05649" w:rsidRPr="008D6514" w:rsidRDefault="00653894" w:rsidP="008D6514">
      <w:pPr>
        <w:spacing w:after="0" w:line="240" w:lineRule="auto"/>
        <w:ind w:firstLine="709"/>
        <w:jc w:val="both"/>
        <w:rPr>
          <w:rFonts w:ascii="Garamond" w:hAnsi="Garamond"/>
          <w:sz w:val="24"/>
          <w:szCs w:val="24"/>
        </w:rPr>
      </w:pPr>
      <w:r w:rsidRPr="00653894">
        <w:rPr>
          <w:rFonts w:ascii="Garamond" w:hAnsi="Garamond"/>
          <w:sz w:val="24"/>
          <w:szCs w:val="24"/>
        </w:rPr>
        <w:t>Dessarte</w:t>
      </w:r>
      <w:r w:rsidR="00E05649" w:rsidRPr="008D6514">
        <w:rPr>
          <w:rFonts w:ascii="Garamond" w:hAnsi="Garamond"/>
          <w:sz w:val="24"/>
          <w:szCs w:val="24"/>
        </w:rPr>
        <w:t xml:space="preserve">, a leitura, ao revés de uma “[...] prática criadora, atividade produtora de sentidos singulares, de significações de modo nenhum redutíveis às intenções dos autores de textos ou dos fazedores de livros [...]” (CHARTIER, 2002b, p. 123), passa a ser captação das ideias do autor que pode ser intensificada por meio de estratégias que possibilitam a relação leitor-texto no que tange, essencialmente, à sua </w:t>
      </w:r>
      <w:r w:rsidR="00E05649" w:rsidRPr="00D8363C">
        <w:rPr>
          <w:rFonts w:ascii="Garamond" w:hAnsi="Garamond"/>
          <w:i/>
          <w:sz w:val="24"/>
          <w:szCs w:val="24"/>
        </w:rPr>
        <w:t>materialidade</w:t>
      </w:r>
      <w:r w:rsidR="00EF0A3A">
        <w:rPr>
          <w:rFonts w:ascii="Garamond" w:hAnsi="Garamond"/>
          <w:sz w:val="24"/>
          <w:szCs w:val="24"/>
        </w:rPr>
        <w:t>. O</w:t>
      </w:r>
      <w:r w:rsidR="00E05649" w:rsidRPr="008D6514">
        <w:rPr>
          <w:rFonts w:ascii="Garamond" w:hAnsi="Garamond"/>
          <w:sz w:val="24"/>
          <w:szCs w:val="24"/>
        </w:rPr>
        <w:t xml:space="preserve"> programa trabalha</w:t>
      </w:r>
      <w:r w:rsidR="00EF0A3A">
        <w:rPr>
          <w:rFonts w:ascii="Garamond" w:hAnsi="Garamond"/>
          <w:sz w:val="24"/>
          <w:szCs w:val="24"/>
        </w:rPr>
        <w:t>, pois,</w:t>
      </w:r>
      <w:r w:rsidR="00E05649" w:rsidRPr="008D6514">
        <w:rPr>
          <w:rFonts w:ascii="Garamond" w:hAnsi="Garamond"/>
          <w:sz w:val="24"/>
          <w:szCs w:val="24"/>
        </w:rPr>
        <w:t xml:space="preserve"> com um conceito de texto como algo dado, pré-determinado, cujo sentido </w:t>
      </w:r>
      <w:r w:rsidR="00E05649" w:rsidRPr="00653894">
        <w:rPr>
          <w:rFonts w:ascii="Garamond" w:hAnsi="Garamond"/>
          <w:sz w:val="24"/>
          <w:szCs w:val="24"/>
        </w:rPr>
        <w:t xml:space="preserve">está ali, para </w:t>
      </w:r>
      <w:r w:rsidR="00E05649" w:rsidRPr="008D6514">
        <w:rPr>
          <w:rFonts w:ascii="Garamond" w:hAnsi="Garamond"/>
          <w:sz w:val="24"/>
          <w:szCs w:val="24"/>
        </w:rPr>
        <w:t xml:space="preserve">ser captado, desvendado. </w:t>
      </w:r>
    </w:p>
    <w:p w14:paraId="5ED41540" w14:textId="77777777" w:rsidR="00E05649" w:rsidRDefault="00032AF8" w:rsidP="00BA5B1F">
      <w:pPr>
        <w:spacing w:after="0" w:line="240" w:lineRule="auto"/>
        <w:ind w:firstLine="709"/>
        <w:jc w:val="both"/>
        <w:rPr>
          <w:rFonts w:ascii="Garamond" w:hAnsi="Garamond"/>
          <w:sz w:val="24"/>
          <w:szCs w:val="24"/>
        </w:rPr>
      </w:pPr>
      <w:r>
        <w:rPr>
          <w:rFonts w:ascii="Garamond" w:hAnsi="Garamond"/>
          <w:sz w:val="24"/>
          <w:szCs w:val="24"/>
        </w:rPr>
        <w:t xml:space="preserve">Os pais e familiares </w:t>
      </w:r>
      <w:r w:rsidR="00E05649" w:rsidRPr="008D6514">
        <w:rPr>
          <w:rFonts w:ascii="Garamond" w:hAnsi="Garamond"/>
          <w:sz w:val="24"/>
          <w:szCs w:val="24"/>
        </w:rPr>
        <w:t xml:space="preserve">são vistos </w:t>
      </w:r>
      <w:r w:rsidR="00BA5B1F" w:rsidRPr="00F05D14">
        <w:rPr>
          <w:rFonts w:ascii="Garamond" w:hAnsi="Garamond"/>
          <w:sz w:val="24"/>
          <w:szCs w:val="24"/>
        </w:rPr>
        <w:t>pelo P</w:t>
      </w:r>
      <w:r w:rsidRPr="00F05D14">
        <w:rPr>
          <w:rFonts w:ascii="Garamond" w:hAnsi="Garamond"/>
          <w:sz w:val="24"/>
          <w:szCs w:val="24"/>
        </w:rPr>
        <w:t xml:space="preserve">rograma </w:t>
      </w:r>
      <w:r w:rsidR="00E05649" w:rsidRPr="00F05D14">
        <w:rPr>
          <w:rFonts w:ascii="Garamond" w:hAnsi="Garamond"/>
          <w:sz w:val="24"/>
          <w:szCs w:val="24"/>
        </w:rPr>
        <w:t>como insipientes em relação ao processo de leitura e por isso precisam ser direcionados, sistemática e unilateralmente</w:t>
      </w:r>
      <w:r w:rsidR="00BE0734" w:rsidRPr="00F05D14">
        <w:rPr>
          <w:rFonts w:ascii="Garamond" w:hAnsi="Garamond"/>
          <w:sz w:val="24"/>
          <w:szCs w:val="24"/>
        </w:rPr>
        <w:t>,</w:t>
      </w:r>
      <w:r w:rsidR="00EE0F64" w:rsidRPr="00F05D14">
        <w:rPr>
          <w:rFonts w:ascii="Garamond" w:hAnsi="Garamond"/>
          <w:sz w:val="24"/>
          <w:szCs w:val="24"/>
        </w:rPr>
        <w:t xml:space="preserve"> quanto à</w:t>
      </w:r>
      <w:r w:rsidR="00E05649" w:rsidRPr="00F05D14">
        <w:rPr>
          <w:rFonts w:ascii="Garamond" w:hAnsi="Garamond"/>
          <w:sz w:val="24"/>
          <w:szCs w:val="24"/>
        </w:rPr>
        <w:t xml:space="preserve"> leitu</w:t>
      </w:r>
      <w:r w:rsidRPr="00F05D14">
        <w:rPr>
          <w:rFonts w:ascii="Garamond" w:hAnsi="Garamond"/>
          <w:sz w:val="24"/>
          <w:szCs w:val="24"/>
        </w:rPr>
        <w:t>ra a s</w:t>
      </w:r>
      <w:r w:rsidR="00BE0734" w:rsidRPr="00F05D14">
        <w:rPr>
          <w:rFonts w:ascii="Garamond" w:hAnsi="Garamond"/>
          <w:sz w:val="24"/>
          <w:szCs w:val="24"/>
        </w:rPr>
        <w:t>er dirigida às crianças. Com esse entendimento,</w:t>
      </w:r>
      <w:r w:rsidR="00E05649" w:rsidRPr="00F05D14">
        <w:rPr>
          <w:rFonts w:ascii="Garamond" w:hAnsi="Garamond"/>
          <w:sz w:val="24"/>
          <w:szCs w:val="24"/>
        </w:rPr>
        <w:t xml:space="preserve"> </w:t>
      </w:r>
      <w:r w:rsidR="00BA5B1F" w:rsidRPr="00F05D14">
        <w:rPr>
          <w:rFonts w:ascii="Garamond" w:hAnsi="Garamond"/>
          <w:sz w:val="24"/>
          <w:szCs w:val="24"/>
        </w:rPr>
        <w:t>não é possibilitado a eles um processo de construção de sentidos que aconteça pela via</w:t>
      </w:r>
      <w:r w:rsidR="00E05649" w:rsidRPr="00F05D14">
        <w:rPr>
          <w:rFonts w:ascii="Garamond" w:hAnsi="Garamond"/>
          <w:sz w:val="24"/>
          <w:szCs w:val="24"/>
        </w:rPr>
        <w:t xml:space="preserve"> da interação dialógica ent</w:t>
      </w:r>
      <w:r w:rsidR="00BA5B1F" w:rsidRPr="00F05D14">
        <w:rPr>
          <w:rFonts w:ascii="Garamond" w:hAnsi="Garamond"/>
          <w:sz w:val="24"/>
          <w:szCs w:val="24"/>
        </w:rPr>
        <w:t>re texto-leitor-autor-contexto. Logo, constata</w:t>
      </w:r>
      <w:r w:rsidR="009108F4" w:rsidRPr="00F05D14">
        <w:rPr>
          <w:rFonts w:ascii="Garamond" w:hAnsi="Garamond"/>
          <w:sz w:val="24"/>
          <w:szCs w:val="24"/>
        </w:rPr>
        <w:t xml:space="preserve">mos </w:t>
      </w:r>
      <w:r w:rsidR="00E05649" w:rsidRPr="00F05D14">
        <w:rPr>
          <w:rFonts w:ascii="Garamond" w:hAnsi="Garamond"/>
          <w:sz w:val="24"/>
          <w:szCs w:val="24"/>
        </w:rPr>
        <w:t xml:space="preserve">o </w:t>
      </w:r>
      <w:r w:rsidR="00994E87">
        <w:rPr>
          <w:rFonts w:ascii="Garamond" w:hAnsi="Garamond"/>
          <w:sz w:val="24"/>
          <w:szCs w:val="24"/>
        </w:rPr>
        <w:t>desrespeito à diversidade socio</w:t>
      </w:r>
      <w:r w:rsidR="00E05649" w:rsidRPr="00F05D14">
        <w:rPr>
          <w:rFonts w:ascii="Garamond" w:hAnsi="Garamond"/>
          <w:sz w:val="24"/>
          <w:szCs w:val="24"/>
        </w:rPr>
        <w:t xml:space="preserve">cultural brasileira, pois </w:t>
      </w:r>
      <w:r w:rsidR="00BA5B1F" w:rsidRPr="00F05D14">
        <w:rPr>
          <w:rFonts w:ascii="Garamond" w:hAnsi="Garamond"/>
          <w:sz w:val="24"/>
          <w:szCs w:val="24"/>
        </w:rPr>
        <w:t xml:space="preserve">ao se direcionar </w:t>
      </w:r>
      <w:r w:rsidR="00E05649" w:rsidRPr="00F05D14">
        <w:rPr>
          <w:rFonts w:ascii="Garamond" w:hAnsi="Garamond"/>
          <w:sz w:val="24"/>
          <w:szCs w:val="24"/>
        </w:rPr>
        <w:t>a um país de extensão continental, com níveis sociais e econômicos tão diferenciados, cujas configurações familiares e culturais são também diversas</w:t>
      </w:r>
      <w:r w:rsidR="00BA5B1F" w:rsidRPr="00F05D14">
        <w:rPr>
          <w:rFonts w:ascii="Garamond" w:hAnsi="Garamond"/>
          <w:sz w:val="24"/>
          <w:szCs w:val="24"/>
        </w:rPr>
        <w:t xml:space="preserve">, </w:t>
      </w:r>
      <w:r w:rsidR="009108F4" w:rsidRPr="00F05D14">
        <w:rPr>
          <w:rFonts w:ascii="Garamond" w:hAnsi="Garamond"/>
          <w:sz w:val="24"/>
          <w:szCs w:val="24"/>
        </w:rPr>
        <w:t xml:space="preserve">o Programa </w:t>
      </w:r>
      <w:r w:rsidR="00BA5B1F" w:rsidRPr="00F05D14">
        <w:rPr>
          <w:rFonts w:ascii="Garamond" w:hAnsi="Garamond"/>
          <w:sz w:val="24"/>
          <w:szCs w:val="24"/>
        </w:rPr>
        <w:t>acaba por</w:t>
      </w:r>
      <w:r w:rsidR="002F7DC7" w:rsidRPr="00F05D14">
        <w:rPr>
          <w:rFonts w:ascii="Garamond" w:hAnsi="Garamond"/>
          <w:sz w:val="24"/>
          <w:szCs w:val="24"/>
        </w:rPr>
        <w:t xml:space="preserve"> homoge</w:t>
      </w:r>
      <w:r w:rsidR="00BA5B1F" w:rsidRPr="00F05D14">
        <w:rPr>
          <w:rFonts w:ascii="Garamond" w:hAnsi="Garamond"/>
          <w:sz w:val="24"/>
          <w:szCs w:val="24"/>
        </w:rPr>
        <w:t>n</w:t>
      </w:r>
      <w:r w:rsidR="002F7DC7" w:rsidRPr="00F05D14">
        <w:rPr>
          <w:rFonts w:ascii="Garamond" w:hAnsi="Garamond"/>
          <w:sz w:val="24"/>
          <w:szCs w:val="24"/>
        </w:rPr>
        <w:t>e</w:t>
      </w:r>
      <w:r w:rsidR="00BA5B1F" w:rsidRPr="00F05D14">
        <w:rPr>
          <w:rFonts w:ascii="Garamond" w:hAnsi="Garamond"/>
          <w:sz w:val="24"/>
          <w:szCs w:val="24"/>
        </w:rPr>
        <w:t xml:space="preserve">izar um processo de leitura, indicando um único </w:t>
      </w:r>
      <w:r w:rsidR="00BE0734" w:rsidRPr="00F05D14">
        <w:rPr>
          <w:rFonts w:ascii="Garamond" w:hAnsi="Garamond"/>
          <w:sz w:val="24"/>
          <w:szCs w:val="24"/>
        </w:rPr>
        <w:t xml:space="preserve">caminho </w:t>
      </w:r>
      <w:r w:rsidR="00BA5B1F" w:rsidRPr="00F05D14">
        <w:rPr>
          <w:rFonts w:ascii="Garamond" w:hAnsi="Garamond"/>
          <w:sz w:val="24"/>
          <w:szCs w:val="24"/>
        </w:rPr>
        <w:t>para sua realização e, a</w:t>
      </w:r>
      <w:r w:rsidR="00E05649" w:rsidRPr="00F05D14">
        <w:rPr>
          <w:rFonts w:ascii="Garamond" w:hAnsi="Garamond"/>
          <w:sz w:val="24"/>
          <w:szCs w:val="24"/>
        </w:rPr>
        <w:t>ssim, caracteriza os leitores e seus familiares como iguais, desconsiderando seus percursos e conjunções de vida e, consequentemente, diferentes possibilidades de leitura.</w:t>
      </w:r>
    </w:p>
    <w:p w14:paraId="09401FF5" w14:textId="77777777" w:rsidR="00175601" w:rsidRPr="00870FA9" w:rsidRDefault="00175601" w:rsidP="002444BC">
      <w:pPr>
        <w:pStyle w:val="SeoPrimria"/>
        <w:rPr>
          <w:strike/>
        </w:rPr>
      </w:pPr>
      <w:r>
        <w:t>ALGUMAS CONSIDERAÇÕES</w:t>
      </w:r>
      <w:r w:rsidRPr="008869BD">
        <w:t>...</w:t>
      </w:r>
    </w:p>
    <w:p w14:paraId="7C16A47C" w14:textId="77777777" w:rsidR="002C51C4" w:rsidRPr="00653894" w:rsidRDefault="002C51C4" w:rsidP="002C51C4">
      <w:pPr>
        <w:pStyle w:val="SemEspaamento"/>
        <w:ind w:firstLine="709"/>
        <w:jc w:val="both"/>
        <w:rPr>
          <w:rFonts w:ascii="Garamond" w:hAnsi="Garamond"/>
        </w:rPr>
      </w:pPr>
      <w:r w:rsidRPr="00B46F16">
        <w:rPr>
          <w:rFonts w:ascii="Garamond" w:hAnsi="Garamond"/>
        </w:rPr>
        <w:t>Est</w:t>
      </w:r>
      <w:r w:rsidR="005D0DE7" w:rsidRPr="00B46F16">
        <w:rPr>
          <w:rFonts w:ascii="Garamond" w:hAnsi="Garamond"/>
        </w:rPr>
        <w:t>e texto buscou mostrar como polí</w:t>
      </w:r>
      <w:r w:rsidRPr="00B46F16">
        <w:rPr>
          <w:rFonts w:ascii="Garamond" w:hAnsi="Garamond"/>
        </w:rPr>
        <w:t>ticas curriculares, reverberadas em programas governamentais, prescrevem o trabalho c</w:t>
      </w:r>
      <w:r w:rsidR="00DA6611" w:rsidRPr="00B46F16">
        <w:rPr>
          <w:rFonts w:ascii="Garamond" w:hAnsi="Garamond"/>
        </w:rPr>
        <w:t>om a leitura e, por conseguinte</w:t>
      </w:r>
      <w:r w:rsidRPr="00B46F16">
        <w:rPr>
          <w:rFonts w:ascii="Garamond" w:hAnsi="Garamond"/>
        </w:rPr>
        <w:t>, impactam</w:t>
      </w:r>
      <w:r w:rsidR="00161F96" w:rsidRPr="00B46F16">
        <w:rPr>
          <w:rFonts w:ascii="Garamond" w:hAnsi="Garamond"/>
        </w:rPr>
        <w:t xml:space="preserve"> </w:t>
      </w:r>
      <w:r w:rsidR="00F3438F" w:rsidRPr="00B46F16">
        <w:rPr>
          <w:rFonts w:ascii="Garamond" w:hAnsi="Garamond"/>
        </w:rPr>
        <w:t>a formação do leitor</w:t>
      </w:r>
      <w:r w:rsidR="00161F96" w:rsidRPr="00B46F16">
        <w:rPr>
          <w:rFonts w:ascii="Garamond" w:hAnsi="Garamond"/>
        </w:rPr>
        <w:t>, resvalando</w:t>
      </w:r>
      <w:r w:rsidRPr="00B46F16">
        <w:rPr>
          <w:rFonts w:ascii="Garamond" w:hAnsi="Garamond"/>
        </w:rPr>
        <w:t xml:space="preserve"> na </w:t>
      </w:r>
      <w:r w:rsidR="00F3438F" w:rsidRPr="00B46F16">
        <w:rPr>
          <w:rFonts w:ascii="Garamond" w:hAnsi="Garamond"/>
        </w:rPr>
        <w:t>prática docente</w:t>
      </w:r>
      <w:r w:rsidRPr="00B46F16">
        <w:rPr>
          <w:rFonts w:ascii="Garamond" w:hAnsi="Garamond"/>
        </w:rPr>
        <w:t>. O enfoque dado às orientações</w:t>
      </w:r>
      <w:r w:rsidRPr="002C51C4">
        <w:rPr>
          <w:rFonts w:ascii="Garamond" w:hAnsi="Garamond"/>
          <w:color w:val="000000"/>
        </w:rPr>
        <w:t xml:space="preserve"> do trabalho </w:t>
      </w:r>
      <w:r w:rsidR="00DA6611">
        <w:rPr>
          <w:rFonts w:ascii="Garamond" w:hAnsi="Garamond"/>
          <w:color w:val="000000"/>
        </w:rPr>
        <w:t>para</w:t>
      </w:r>
      <w:r w:rsidRPr="002C51C4">
        <w:rPr>
          <w:rFonts w:ascii="Garamond" w:hAnsi="Garamond"/>
          <w:color w:val="000000"/>
        </w:rPr>
        <w:t xml:space="preserve"> a </w:t>
      </w:r>
      <w:r w:rsidRPr="00653894">
        <w:rPr>
          <w:rFonts w:ascii="Garamond" w:hAnsi="Garamond"/>
          <w:i/>
        </w:rPr>
        <w:t>leitura para deleite</w:t>
      </w:r>
      <w:r w:rsidRPr="00653894">
        <w:rPr>
          <w:rFonts w:ascii="Garamond" w:hAnsi="Garamond"/>
        </w:rPr>
        <w:t xml:space="preserve"> e para a </w:t>
      </w:r>
      <w:r w:rsidRPr="00653894">
        <w:rPr>
          <w:rFonts w:ascii="Garamond" w:hAnsi="Garamond"/>
          <w:i/>
        </w:rPr>
        <w:t>leitura dialogada</w:t>
      </w:r>
      <w:r w:rsidR="00215213">
        <w:rPr>
          <w:rFonts w:ascii="Garamond" w:hAnsi="Garamond"/>
        </w:rPr>
        <w:t xml:space="preserve"> </w:t>
      </w:r>
      <w:r w:rsidRPr="00653894">
        <w:rPr>
          <w:rFonts w:ascii="Garamond" w:hAnsi="Garamond"/>
        </w:rPr>
        <w:t xml:space="preserve">evidenciaram a ideologia neoliberal </w:t>
      </w:r>
      <w:r w:rsidR="00253E54" w:rsidRPr="00653894">
        <w:rPr>
          <w:rFonts w:ascii="Garamond" w:hAnsi="Garamond"/>
        </w:rPr>
        <w:t>transmitida pelos P</w:t>
      </w:r>
      <w:r w:rsidRPr="00653894">
        <w:rPr>
          <w:rFonts w:ascii="Garamond" w:hAnsi="Garamond"/>
        </w:rPr>
        <w:t xml:space="preserve">rogramas </w:t>
      </w:r>
      <w:r w:rsidRPr="00653894">
        <w:rPr>
          <w:rFonts w:ascii="Garamond" w:hAnsi="Garamond"/>
        </w:rPr>
        <w:lastRenderedPageBreak/>
        <w:t>através de seu currículo. A ela, foi desvelada uma concepção de leitura relacionada ao prazer fugaz, ao divertimento descompromissado, vinculado a práticas cotidianas de interação social e de contato com a literatura.</w:t>
      </w:r>
    </w:p>
    <w:p w14:paraId="0BB128E1" w14:textId="77777777" w:rsidR="002C51C4" w:rsidRPr="002C51C4" w:rsidRDefault="006308ED" w:rsidP="009817E4">
      <w:pPr>
        <w:tabs>
          <w:tab w:val="left" w:pos="142"/>
        </w:tabs>
        <w:autoSpaceDE w:val="0"/>
        <w:autoSpaceDN w:val="0"/>
        <w:adjustRightInd w:val="0"/>
        <w:spacing w:after="120" w:line="240" w:lineRule="auto"/>
        <w:ind w:firstLine="709"/>
        <w:contextualSpacing/>
        <w:jc w:val="both"/>
        <w:rPr>
          <w:rFonts w:ascii="Garamond" w:hAnsi="Garamond"/>
          <w:sz w:val="24"/>
          <w:szCs w:val="24"/>
        </w:rPr>
      </w:pPr>
      <w:r>
        <w:rPr>
          <w:rFonts w:ascii="Garamond" w:hAnsi="Garamond"/>
          <w:sz w:val="24"/>
          <w:szCs w:val="24"/>
        </w:rPr>
        <w:t>Portanto</w:t>
      </w:r>
      <w:r w:rsidR="002C51C4" w:rsidRPr="00653894">
        <w:rPr>
          <w:rFonts w:ascii="Garamond" w:hAnsi="Garamond"/>
          <w:sz w:val="24"/>
          <w:szCs w:val="24"/>
        </w:rPr>
        <w:t xml:space="preserve">, tencionamos que as orientações metodológicos repercutidas nos programas </w:t>
      </w:r>
      <w:proofErr w:type="spellStart"/>
      <w:r w:rsidR="002C51C4" w:rsidRPr="00653894">
        <w:rPr>
          <w:rFonts w:ascii="Garamond" w:hAnsi="Garamond"/>
          <w:i/>
          <w:sz w:val="24"/>
          <w:szCs w:val="24"/>
        </w:rPr>
        <w:t>Pnaic</w:t>
      </w:r>
      <w:proofErr w:type="spellEnd"/>
      <w:r w:rsidR="002C51C4" w:rsidRPr="00653894">
        <w:rPr>
          <w:rFonts w:ascii="Garamond" w:hAnsi="Garamond"/>
          <w:sz w:val="24"/>
          <w:szCs w:val="24"/>
        </w:rPr>
        <w:t xml:space="preserve"> e </w:t>
      </w:r>
      <w:r w:rsidR="002C51C4" w:rsidRPr="00653894">
        <w:rPr>
          <w:rFonts w:ascii="Garamond" w:hAnsi="Garamond"/>
          <w:i/>
          <w:sz w:val="24"/>
          <w:szCs w:val="24"/>
        </w:rPr>
        <w:t xml:space="preserve">Conta </w:t>
      </w:r>
      <w:r w:rsidR="00B46F16" w:rsidRPr="00653894">
        <w:rPr>
          <w:rFonts w:ascii="Garamond" w:hAnsi="Garamond"/>
          <w:i/>
          <w:sz w:val="24"/>
          <w:szCs w:val="24"/>
        </w:rPr>
        <w:t xml:space="preserve">pra </w:t>
      </w:r>
      <w:r w:rsidR="002C51C4" w:rsidRPr="00653894">
        <w:rPr>
          <w:rFonts w:ascii="Garamond" w:hAnsi="Garamond"/>
          <w:i/>
          <w:sz w:val="24"/>
          <w:szCs w:val="24"/>
        </w:rPr>
        <w:t>mim</w:t>
      </w:r>
      <w:r w:rsidR="002C51C4" w:rsidRPr="00653894">
        <w:rPr>
          <w:rFonts w:ascii="Garamond" w:hAnsi="Garamond"/>
          <w:sz w:val="24"/>
          <w:szCs w:val="24"/>
        </w:rPr>
        <w:t>, mesmo que oriundas de diferentes governos, acabam por evidenciar perspectivas conservadoras de leitura ao encontro de um tecnicismo e cognitivismo, que trazem em si uma visão excessivamente utilitarista, a qual alimenta e reedita os ditames neoliberais, escancarando proposições ao interesse do capital, uma vez que transferem do Estado para o cidadão (professor-</w:t>
      </w:r>
      <w:r w:rsidR="002C51C4" w:rsidRPr="002C51C4">
        <w:rPr>
          <w:rFonts w:ascii="Garamond" w:hAnsi="Garamond"/>
          <w:sz w:val="24"/>
          <w:szCs w:val="24"/>
        </w:rPr>
        <w:t xml:space="preserve">escola/pais-família) a responsabilidade do desenvolvimento educacional de seus alunos/filhos, esvaziando-se, assim, seus direitos, sob o ideário da liberdade, da individualidade, da racionalidade. Para tal, o foco nas habilidades cognitivas de leitura é essencial, visto que possibilita o desenvolvimento econômico ao encontro da tão requerida globalização, exaurindo-se as possibilidades críticas, ideológicas e estéticas da/na interação com os textos. </w:t>
      </w:r>
    </w:p>
    <w:p w14:paraId="2679EEB8" w14:textId="0FAC092A" w:rsidR="002703A8" w:rsidRDefault="002C51C4" w:rsidP="009817E4">
      <w:pPr>
        <w:tabs>
          <w:tab w:val="left" w:pos="142"/>
        </w:tabs>
        <w:autoSpaceDE w:val="0"/>
        <w:autoSpaceDN w:val="0"/>
        <w:adjustRightInd w:val="0"/>
        <w:spacing w:after="120" w:line="240" w:lineRule="auto"/>
        <w:ind w:firstLine="709"/>
        <w:contextualSpacing/>
        <w:jc w:val="both"/>
        <w:rPr>
          <w:rFonts w:ascii="Garamond" w:hAnsi="Garamond"/>
          <w:sz w:val="24"/>
          <w:szCs w:val="24"/>
        </w:rPr>
      </w:pPr>
      <w:r w:rsidRPr="002C51C4">
        <w:rPr>
          <w:rFonts w:ascii="Garamond" w:hAnsi="Garamond"/>
          <w:sz w:val="24"/>
          <w:szCs w:val="24"/>
        </w:rPr>
        <w:t xml:space="preserve">Destarte, é na </w:t>
      </w:r>
      <w:r w:rsidRPr="002C51C4">
        <w:rPr>
          <w:rFonts w:ascii="Garamond" w:hAnsi="Garamond"/>
          <w:i/>
          <w:sz w:val="24"/>
          <w:szCs w:val="24"/>
        </w:rPr>
        <w:t>invencionice</w:t>
      </w:r>
      <w:r w:rsidRPr="002C51C4">
        <w:rPr>
          <w:rFonts w:ascii="Garamond" w:hAnsi="Garamond"/>
          <w:sz w:val="24"/>
          <w:szCs w:val="24"/>
        </w:rPr>
        <w:t xml:space="preserve"> de uma propalada cooperação Estado-Cidadão que a educação, oferecida pela escola</w:t>
      </w:r>
      <w:r w:rsidR="00253E54">
        <w:rPr>
          <w:rFonts w:ascii="Garamond" w:hAnsi="Garamond"/>
          <w:sz w:val="24"/>
          <w:szCs w:val="24"/>
        </w:rPr>
        <w:t>,</w:t>
      </w:r>
      <w:r w:rsidRPr="002C51C4">
        <w:rPr>
          <w:rFonts w:ascii="Garamond" w:hAnsi="Garamond"/>
          <w:sz w:val="24"/>
          <w:szCs w:val="24"/>
        </w:rPr>
        <w:t xml:space="preserve"> e agora pela família, acaba por reforçar um papel de reprodução da força de trabalho para o capital, ao encontro dos interesses do mercado, trazendo, ideologicamente, para dentro de si toda a responsabilidade, sendo desconsiderada e</w:t>
      </w:r>
      <w:r w:rsidRPr="002C51C4">
        <w:rPr>
          <w:rFonts w:ascii="Garamond" w:hAnsi="Garamond"/>
          <w:i/>
          <w:sz w:val="24"/>
          <w:szCs w:val="24"/>
        </w:rPr>
        <w:t xml:space="preserve"> acobertada</w:t>
      </w:r>
      <w:r w:rsidRPr="002C51C4">
        <w:rPr>
          <w:rFonts w:ascii="Garamond" w:hAnsi="Garamond"/>
          <w:sz w:val="24"/>
          <w:szCs w:val="24"/>
        </w:rPr>
        <w:t xml:space="preserve"> toda a discussão teórica que a subsidia e torna-se imperiosa no tocante a qualquer intervenção de caráter metodológico.</w:t>
      </w:r>
    </w:p>
    <w:p w14:paraId="2EC7DE6A" w14:textId="3EBFC745" w:rsidR="00C157B7" w:rsidRPr="00B46F16" w:rsidRDefault="000146D5" w:rsidP="009817E4">
      <w:pPr>
        <w:tabs>
          <w:tab w:val="left" w:pos="142"/>
        </w:tabs>
        <w:autoSpaceDE w:val="0"/>
        <w:autoSpaceDN w:val="0"/>
        <w:adjustRightInd w:val="0"/>
        <w:spacing w:after="120" w:line="240" w:lineRule="auto"/>
        <w:ind w:firstLine="709"/>
        <w:contextualSpacing/>
        <w:jc w:val="both"/>
        <w:rPr>
          <w:rFonts w:ascii="Garamond" w:hAnsi="Garamond"/>
          <w:sz w:val="24"/>
          <w:szCs w:val="24"/>
        </w:rPr>
      </w:pPr>
      <w:r w:rsidRPr="00B46F16">
        <w:rPr>
          <w:rFonts w:ascii="Garamond" w:hAnsi="Garamond"/>
          <w:sz w:val="24"/>
          <w:szCs w:val="24"/>
        </w:rPr>
        <w:t>Isso posto</w:t>
      </w:r>
      <w:r w:rsidR="00C157B7" w:rsidRPr="00B46F16">
        <w:rPr>
          <w:rFonts w:ascii="Garamond" w:hAnsi="Garamond"/>
          <w:sz w:val="24"/>
          <w:szCs w:val="24"/>
        </w:rPr>
        <w:t xml:space="preserve">, </w:t>
      </w:r>
      <w:r w:rsidR="0006326A" w:rsidRPr="00B46F16">
        <w:rPr>
          <w:rFonts w:ascii="Garamond" w:hAnsi="Garamond"/>
          <w:sz w:val="24"/>
          <w:szCs w:val="24"/>
        </w:rPr>
        <w:t>é com a aposta n</w:t>
      </w:r>
      <w:r w:rsidR="00C157B7" w:rsidRPr="00B46F16">
        <w:rPr>
          <w:rFonts w:ascii="Garamond" w:hAnsi="Garamond"/>
          <w:sz w:val="24"/>
          <w:szCs w:val="24"/>
        </w:rPr>
        <w:t>a docênc</w:t>
      </w:r>
      <w:r w:rsidR="00590BCE" w:rsidRPr="00B46F16">
        <w:rPr>
          <w:rFonts w:ascii="Garamond" w:hAnsi="Garamond"/>
          <w:sz w:val="24"/>
          <w:szCs w:val="24"/>
        </w:rPr>
        <w:t>ia arguta, ética</w:t>
      </w:r>
      <w:r w:rsidR="00C157B7" w:rsidRPr="00B46F16">
        <w:rPr>
          <w:rFonts w:ascii="Garamond" w:hAnsi="Garamond"/>
          <w:sz w:val="24"/>
          <w:szCs w:val="24"/>
        </w:rPr>
        <w:t xml:space="preserve">, política e </w:t>
      </w:r>
      <w:r w:rsidR="004D5278" w:rsidRPr="00B46F16">
        <w:rPr>
          <w:rFonts w:ascii="Garamond" w:hAnsi="Garamond"/>
          <w:sz w:val="24"/>
          <w:szCs w:val="24"/>
        </w:rPr>
        <w:t>inventiva que acreditamos na emergência da leitura crítica e autôno</w:t>
      </w:r>
      <w:r w:rsidR="0006326A" w:rsidRPr="00B46F16">
        <w:rPr>
          <w:rFonts w:ascii="Garamond" w:hAnsi="Garamond"/>
          <w:sz w:val="24"/>
          <w:szCs w:val="24"/>
        </w:rPr>
        <w:t>ma do texto</w:t>
      </w:r>
      <w:r w:rsidR="00965715" w:rsidRPr="00B46F16">
        <w:rPr>
          <w:rFonts w:ascii="Garamond" w:hAnsi="Garamond"/>
          <w:sz w:val="24"/>
          <w:szCs w:val="24"/>
        </w:rPr>
        <w:t>, possibilitadora da (</w:t>
      </w:r>
      <w:proofErr w:type="spellStart"/>
      <w:r w:rsidR="00965715" w:rsidRPr="00B46F16">
        <w:rPr>
          <w:rFonts w:ascii="Garamond" w:hAnsi="Garamond"/>
          <w:sz w:val="24"/>
          <w:szCs w:val="24"/>
        </w:rPr>
        <w:t>re</w:t>
      </w:r>
      <w:proofErr w:type="spellEnd"/>
      <w:r w:rsidR="00965715" w:rsidRPr="00B46F16">
        <w:rPr>
          <w:rFonts w:ascii="Garamond" w:hAnsi="Garamond"/>
          <w:sz w:val="24"/>
          <w:szCs w:val="24"/>
        </w:rPr>
        <w:t xml:space="preserve">)leitura </w:t>
      </w:r>
      <w:r w:rsidR="0006326A" w:rsidRPr="00B46F16">
        <w:rPr>
          <w:rFonts w:ascii="Garamond" w:hAnsi="Garamond"/>
          <w:sz w:val="24"/>
          <w:szCs w:val="24"/>
        </w:rPr>
        <w:t>do mundo</w:t>
      </w:r>
      <w:r w:rsidR="00965715" w:rsidRPr="00B46F16">
        <w:rPr>
          <w:rFonts w:ascii="Garamond" w:hAnsi="Garamond"/>
          <w:sz w:val="24"/>
          <w:szCs w:val="24"/>
        </w:rPr>
        <w:t>.</w:t>
      </w:r>
      <w:r w:rsidR="0006326A" w:rsidRPr="00B46F16">
        <w:rPr>
          <w:rFonts w:ascii="Garamond" w:hAnsi="Garamond"/>
          <w:sz w:val="24"/>
          <w:szCs w:val="24"/>
        </w:rPr>
        <w:t xml:space="preserve"> </w:t>
      </w:r>
    </w:p>
    <w:p w14:paraId="44AC4C9E" w14:textId="77777777" w:rsidR="00971240" w:rsidRPr="00EE12B9" w:rsidRDefault="000A5EA1" w:rsidP="002444BC">
      <w:pPr>
        <w:pStyle w:val="Ttuloreferncias"/>
      </w:pPr>
      <w:r>
        <w:t>R</w:t>
      </w:r>
      <w:r w:rsidR="00971240" w:rsidRPr="00EE12B9">
        <w:t>EFERÊNCIAS</w:t>
      </w:r>
    </w:p>
    <w:p w14:paraId="21042783" w14:textId="77777777" w:rsidR="00002C4F" w:rsidRPr="006D5DD0" w:rsidRDefault="00002C4F" w:rsidP="00002C4F">
      <w:pPr>
        <w:spacing w:before="60" w:after="0" w:line="240" w:lineRule="auto"/>
        <w:jc w:val="both"/>
        <w:rPr>
          <w:rFonts w:ascii="Garamond" w:hAnsi="Garamond"/>
          <w:sz w:val="24"/>
          <w:szCs w:val="24"/>
        </w:rPr>
      </w:pPr>
      <w:r w:rsidRPr="006D5DD0">
        <w:rPr>
          <w:rFonts w:ascii="Garamond" w:hAnsi="Garamond"/>
          <w:sz w:val="24"/>
          <w:szCs w:val="24"/>
        </w:rPr>
        <w:t xml:space="preserve">BRASIL. Ministério da Educação. Secretaria de Educação Fundamental. </w:t>
      </w:r>
      <w:r w:rsidRPr="001376A5">
        <w:rPr>
          <w:rFonts w:ascii="Garamond" w:hAnsi="Garamond"/>
          <w:i/>
          <w:sz w:val="24"/>
          <w:szCs w:val="24"/>
        </w:rPr>
        <w:t>Parâmetros Curriculares Nacionais: Língua Portuguesa.</w:t>
      </w:r>
      <w:r w:rsidRPr="006D5DD0">
        <w:rPr>
          <w:rFonts w:ascii="Garamond" w:hAnsi="Garamond"/>
          <w:i/>
          <w:sz w:val="24"/>
          <w:szCs w:val="24"/>
        </w:rPr>
        <w:t xml:space="preserve"> </w:t>
      </w:r>
      <w:r w:rsidRPr="006D5DD0">
        <w:rPr>
          <w:rFonts w:ascii="Garamond" w:hAnsi="Garamond"/>
          <w:sz w:val="24"/>
          <w:szCs w:val="24"/>
        </w:rPr>
        <w:t xml:space="preserve">(1º e 2º ciclos do ensino fundamental).  v. 3. Brasília: MEC, 1997. </w:t>
      </w:r>
    </w:p>
    <w:p w14:paraId="376C8576" w14:textId="77777777" w:rsidR="00002C4F" w:rsidRPr="006D5DD0" w:rsidRDefault="00002C4F" w:rsidP="00002C4F">
      <w:pPr>
        <w:spacing w:before="60" w:after="0" w:line="240" w:lineRule="auto"/>
        <w:jc w:val="both"/>
        <w:rPr>
          <w:rFonts w:ascii="Garamond" w:hAnsi="Garamond"/>
          <w:sz w:val="24"/>
          <w:szCs w:val="24"/>
        </w:rPr>
      </w:pPr>
      <w:r w:rsidRPr="006D5DD0">
        <w:rPr>
          <w:rFonts w:ascii="Garamond" w:hAnsi="Garamond"/>
          <w:sz w:val="24"/>
          <w:szCs w:val="24"/>
        </w:rPr>
        <w:t xml:space="preserve">BRASIL. Ministério da Educação. Secretaria de Educação Fundamental. </w:t>
      </w:r>
      <w:r w:rsidRPr="001376A5">
        <w:rPr>
          <w:rFonts w:ascii="Garamond" w:hAnsi="Garamond"/>
          <w:i/>
          <w:sz w:val="24"/>
          <w:szCs w:val="24"/>
        </w:rPr>
        <w:t xml:space="preserve">Parâmetros Curriculares Nacionais: Língua Portuguesa. </w:t>
      </w:r>
      <w:r w:rsidRPr="006D5DD0">
        <w:rPr>
          <w:rFonts w:ascii="Garamond" w:hAnsi="Garamond"/>
          <w:sz w:val="24"/>
          <w:szCs w:val="24"/>
        </w:rPr>
        <w:t xml:space="preserve">(3º e 4º ciclos do ensino fundamental). Brasília: MEC, 1998. </w:t>
      </w:r>
    </w:p>
    <w:p w14:paraId="5948D489" w14:textId="77777777" w:rsidR="006D5DD0" w:rsidRDefault="006D5DD0" w:rsidP="006D5DD0">
      <w:pPr>
        <w:spacing w:before="60" w:after="0" w:line="240" w:lineRule="auto"/>
        <w:jc w:val="both"/>
        <w:rPr>
          <w:rFonts w:ascii="Garamond" w:hAnsi="Garamond"/>
          <w:sz w:val="24"/>
          <w:szCs w:val="24"/>
        </w:rPr>
      </w:pPr>
      <w:r w:rsidRPr="006D5DD0">
        <w:rPr>
          <w:rFonts w:ascii="Garamond" w:hAnsi="Garamond"/>
          <w:sz w:val="24"/>
          <w:szCs w:val="24"/>
        </w:rPr>
        <w:t xml:space="preserve">BRASIL. </w:t>
      </w:r>
      <w:r w:rsidRPr="001376A5">
        <w:rPr>
          <w:rFonts w:ascii="Garamond" w:hAnsi="Garamond"/>
          <w:i/>
          <w:sz w:val="24"/>
          <w:szCs w:val="24"/>
        </w:rPr>
        <w:t>Pacto Nacional ela alfabetização na idade certa:</w:t>
      </w:r>
      <w:r w:rsidRPr="006D5DD0">
        <w:rPr>
          <w:rFonts w:ascii="Garamond" w:hAnsi="Garamond"/>
          <w:b/>
          <w:sz w:val="24"/>
          <w:szCs w:val="24"/>
        </w:rPr>
        <w:t xml:space="preserve"> </w:t>
      </w:r>
      <w:r w:rsidRPr="001376A5">
        <w:rPr>
          <w:rFonts w:ascii="Garamond" w:hAnsi="Garamond"/>
          <w:sz w:val="24"/>
          <w:szCs w:val="24"/>
        </w:rPr>
        <w:t>formação do professor alfabetizador:</w:t>
      </w:r>
      <w:r w:rsidRPr="006D5DD0">
        <w:rPr>
          <w:rFonts w:ascii="Garamond" w:hAnsi="Garamond"/>
          <w:sz w:val="24"/>
          <w:szCs w:val="24"/>
        </w:rPr>
        <w:t xml:space="preserve"> caderno de apresentação / Ministério da Educação, Secretaria de Educação Básica, Diretoria de Apoio à Gestão Educacional. Brasília: MEC, SEB, 2012</w:t>
      </w:r>
      <w:r w:rsidR="004919F5">
        <w:rPr>
          <w:rFonts w:ascii="Garamond" w:hAnsi="Garamond"/>
          <w:sz w:val="24"/>
          <w:szCs w:val="24"/>
        </w:rPr>
        <w:t>a</w:t>
      </w:r>
      <w:r w:rsidRPr="006D5DD0">
        <w:rPr>
          <w:rFonts w:ascii="Garamond" w:hAnsi="Garamond"/>
          <w:sz w:val="24"/>
          <w:szCs w:val="24"/>
        </w:rPr>
        <w:t>.</w:t>
      </w:r>
    </w:p>
    <w:p w14:paraId="5A0E6F59" w14:textId="77777777" w:rsidR="00002C4F" w:rsidRPr="00D33BBA" w:rsidRDefault="00002C4F" w:rsidP="006D5DD0">
      <w:pPr>
        <w:spacing w:before="60" w:after="0" w:line="240" w:lineRule="auto"/>
        <w:jc w:val="both"/>
        <w:rPr>
          <w:rFonts w:ascii="Garamond" w:hAnsi="Garamond"/>
          <w:color w:val="000000"/>
          <w:sz w:val="24"/>
          <w:szCs w:val="24"/>
        </w:rPr>
      </w:pPr>
      <w:r w:rsidRPr="00D33BBA">
        <w:rPr>
          <w:rFonts w:ascii="Garamond" w:hAnsi="Garamond"/>
          <w:color w:val="000000"/>
          <w:sz w:val="24"/>
          <w:szCs w:val="24"/>
        </w:rPr>
        <w:t xml:space="preserve">BRASIL. Secretaria de Educação Básica (SEB). Ministério da Educação. </w:t>
      </w:r>
      <w:r w:rsidRPr="009E2F5F">
        <w:rPr>
          <w:rFonts w:ascii="Garamond" w:hAnsi="Garamond"/>
          <w:bCs/>
          <w:i/>
          <w:color w:val="000000"/>
          <w:sz w:val="24"/>
          <w:szCs w:val="24"/>
        </w:rPr>
        <w:t>Pacto Nacional Pela Alfabetização na Idade Certa</w:t>
      </w:r>
      <w:r w:rsidRPr="00D33BBA">
        <w:rPr>
          <w:rFonts w:ascii="Garamond" w:hAnsi="Garamond"/>
          <w:color w:val="000000"/>
          <w:sz w:val="24"/>
          <w:szCs w:val="24"/>
        </w:rPr>
        <w:t>: formação de professores no pacto nacional pela alfabetização na idade certa. 2012b. Secretaria de Educação Básica. Diretoria de Apoio à Gest</w:t>
      </w:r>
      <w:r w:rsidR="00994E87">
        <w:rPr>
          <w:rFonts w:ascii="Garamond" w:hAnsi="Garamond"/>
          <w:color w:val="000000"/>
          <w:sz w:val="24"/>
          <w:szCs w:val="24"/>
        </w:rPr>
        <w:t xml:space="preserve">ão Educacional. Disponível em </w:t>
      </w:r>
      <w:r w:rsidRPr="00994E87">
        <w:rPr>
          <w:rFonts w:ascii="Garamond" w:hAnsi="Garamond"/>
          <w:color w:val="000000"/>
          <w:sz w:val="24"/>
          <w:szCs w:val="24"/>
          <w:u w:val="single"/>
        </w:rPr>
        <w:t>http://pacto.mec.gov.br/images/pdf/Formacao/Formacao_de_professores_MIO</w:t>
      </w:r>
      <w:r w:rsidR="00994E87" w:rsidRPr="00994E87">
        <w:rPr>
          <w:rFonts w:ascii="Garamond" w:hAnsi="Garamond"/>
          <w:color w:val="000000"/>
          <w:sz w:val="24"/>
          <w:szCs w:val="24"/>
          <w:u w:val="single"/>
        </w:rPr>
        <w:t>LO.pdf</w:t>
      </w:r>
      <w:r w:rsidR="00994E87">
        <w:rPr>
          <w:rFonts w:ascii="Garamond" w:hAnsi="Garamond"/>
          <w:color w:val="000000"/>
          <w:sz w:val="24"/>
          <w:szCs w:val="24"/>
        </w:rPr>
        <w:t>. Acesso em</w:t>
      </w:r>
      <w:r w:rsidR="00863D84" w:rsidRPr="00D33BBA">
        <w:rPr>
          <w:rFonts w:ascii="Garamond" w:hAnsi="Garamond"/>
          <w:color w:val="000000"/>
          <w:sz w:val="24"/>
          <w:szCs w:val="24"/>
        </w:rPr>
        <w:t xml:space="preserve"> 20 nov. 2016</w:t>
      </w:r>
      <w:r w:rsidRPr="00D33BBA">
        <w:rPr>
          <w:rFonts w:ascii="Garamond" w:hAnsi="Garamond"/>
          <w:color w:val="000000"/>
          <w:sz w:val="24"/>
          <w:szCs w:val="24"/>
        </w:rPr>
        <w:t>.</w:t>
      </w:r>
    </w:p>
    <w:p w14:paraId="76D29287" w14:textId="77777777" w:rsidR="001D0C39" w:rsidRPr="001D0C39" w:rsidRDefault="001D0C39" w:rsidP="00C00D35">
      <w:pPr>
        <w:spacing w:before="60" w:after="0" w:line="240" w:lineRule="auto"/>
        <w:jc w:val="both"/>
        <w:rPr>
          <w:rFonts w:ascii="Garamond" w:hAnsi="Garamond"/>
          <w:sz w:val="24"/>
          <w:szCs w:val="24"/>
        </w:rPr>
      </w:pPr>
      <w:r w:rsidRPr="001D0C39">
        <w:rPr>
          <w:rFonts w:ascii="Garamond" w:hAnsi="Garamond"/>
          <w:sz w:val="24"/>
          <w:szCs w:val="24"/>
        </w:rPr>
        <w:t xml:space="preserve">BRASIL. </w:t>
      </w:r>
      <w:r w:rsidRPr="00CE0804">
        <w:rPr>
          <w:rFonts w:ascii="Garamond" w:hAnsi="Garamond"/>
          <w:i/>
          <w:sz w:val="24"/>
          <w:szCs w:val="24"/>
        </w:rPr>
        <w:t>Base Nacional Comum Curricular</w:t>
      </w:r>
      <w:r w:rsidRPr="001D0C39">
        <w:rPr>
          <w:rFonts w:ascii="Garamond" w:hAnsi="Garamond"/>
          <w:sz w:val="24"/>
          <w:szCs w:val="24"/>
        </w:rPr>
        <w:t>. Bra</w:t>
      </w:r>
      <w:r w:rsidR="00994E87">
        <w:rPr>
          <w:rFonts w:ascii="Garamond" w:hAnsi="Garamond"/>
          <w:sz w:val="24"/>
          <w:szCs w:val="24"/>
        </w:rPr>
        <w:t>sília: MEC, 2018. Disponível em</w:t>
      </w:r>
      <w:r w:rsidRPr="001D0C39">
        <w:rPr>
          <w:rFonts w:ascii="Garamond" w:hAnsi="Garamond"/>
          <w:sz w:val="24"/>
          <w:szCs w:val="24"/>
        </w:rPr>
        <w:t xml:space="preserve"> </w:t>
      </w:r>
      <w:hyperlink r:id="rId28" w:history="1">
        <w:r w:rsidRPr="001D0C39">
          <w:rPr>
            <w:rStyle w:val="Hiperligao"/>
            <w:szCs w:val="24"/>
          </w:rPr>
          <w:t>http://basenacionalcomum.mec.gov.br/images/BNCC_EI_EF_110518_versaofinal_site.pdf</w:t>
        </w:r>
      </w:hyperlink>
      <w:r>
        <w:rPr>
          <w:rFonts w:ascii="Garamond" w:hAnsi="Garamond"/>
          <w:sz w:val="24"/>
          <w:szCs w:val="24"/>
        </w:rPr>
        <w:t xml:space="preserve">. </w:t>
      </w:r>
      <w:r w:rsidRPr="00B37145">
        <w:rPr>
          <w:rFonts w:ascii="Garamond" w:hAnsi="Garamond"/>
          <w:sz w:val="24"/>
          <w:szCs w:val="24"/>
        </w:rPr>
        <w:t>Acesso em 13 abr. 2020.</w:t>
      </w:r>
    </w:p>
    <w:p w14:paraId="074C4626" w14:textId="77777777" w:rsidR="006D5DD0" w:rsidRPr="006D5DD0" w:rsidRDefault="006D5DD0" w:rsidP="00FE2D04">
      <w:pPr>
        <w:spacing w:before="60" w:after="0" w:line="240" w:lineRule="auto"/>
        <w:jc w:val="both"/>
        <w:rPr>
          <w:rFonts w:ascii="Garamond" w:hAnsi="Garamond"/>
          <w:sz w:val="24"/>
          <w:szCs w:val="24"/>
        </w:rPr>
      </w:pPr>
      <w:r w:rsidRPr="006D5DD0">
        <w:rPr>
          <w:rFonts w:ascii="Garamond" w:hAnsi="Garamond"/>
          <w:sz w:val="24"/>
          <w:szCs w:val="24"/>
        </w:rPr>
        <w:t xml:space="preserve">BRASIL. Ministério da Educação. Secretaria de Alfabetização. </w:t>
      </w:r>
      <w:r w:rsidRPr="009E2F5F">
        <w:rPr>
          <w:rFonts w:ascii="Garamond" w:hAnsi="Garamond"/>
          <w:i/>
          <w:color w:val="000000"/>
          <w:sz w:val="24"/>
          <w:szCs w:val="24"/>
        </w:rPr>
        <w:t>Conta pra Mim</w:t>
      </w:r>
      <w:r w:rsidRPr="006D5DD0">
        <w:rPr>
          <w:rFonts w:ascii="Garamond" w:hAnsi="Garamond"/>
          <w:sz w:val="24"/>
          <w:szCs w:val="24"/>
        </w:rPr>
        <w:t>: Guia de Literacia Familiar. - Brasília: MEC, SEALF, 2019. ISBN 978-65-81002-01-5</w:t>
      </w:r>
      <w:r w:rsidR="001D0C39">
        <w:rPr>
          <w:rFonts w:ascii="Garamond" w:hAnsi="Garamond"/>
          <w:sz w:val="24"/>
          <w:szCs w:val="24"/>
        </w:rPr>
        <w:t xml:space="preserve">. </w:t>
      </w:r>
    </w:p>
    <w:p w14:paraId="142BD216" w14:textId="7A8D512B" w:rsidR="006D5DD0" w:rsidRPr="0091253D" w:rsidRDefault="006D5DD0" w:rsidP="00FE2D04">
      <w:pPr>
        <w:autoSpaceDE w:val="0"/>
        <w:autoSpaceDN w:val="0"/>
        <w:adjustRightInd w:val="0"/>
        <w:spacing w:before="60" w:after="0" w:line="240" w:lineRule="auto"/>
        <w:jc w:val="both"/>
        <w:rPr>
          <w:rFonts w:ascii="Garamond" w:hAnsi="Garamond"/>
          <w:sz w:val="24"/>
          <w:szCs w:val="24"/>
        </w:rPr>
      </w:pPr>
      <w:r w:rsidRPr="001C5CFE">
        <w:rPr>
          <w:rFonts w:ascii="Garamond" w:hAnsi="Garamond"/>
          <w:sz w:val="24"/>
          <w:szCs w:val="24"/>
        </w:rPr>
        <w:t xml:space="preserve">BAKHTIN, </w:t>
      </w:r>
      <w:r w:rsidR="00004841" w:rsidRPr="001C5CFE">
        <w:rPr>
          <w:rFonts w:ascii="Garamond" w:hAnsi="Garamond"/>
          <w:bCs/>
          <w:sz w:val="24"/>
          <w:szCs w:val="24"/>
        </w:rPr>
        <w:t>M</w:t>
      </w:r>
      <w:r w:rsidR="009817E4">
        <w:rPr>
          <w:rFonts w:ascii="Garamond" w:hAnsi="Garamond"/>
          <w:bCs/>
          <w:sz w:val="24"/>
          <w:szCs w:val="24"/>
        </w:rPr>
        <w:t>ikhail</w:t>
      </w:r>
      <w:r w:rsidR="00004841" w:rsidRPr="001C5CFE">
        <w:rPr>
          <w:rFonts w:ascii="Garamond" w:hAnsi="Garamond"/>
          <w:bCs/>
          <w:sz w:val="24"/>
          <w:szCs w:val="24"/>
        </w:rPr>
        <w:t>.</w:t>
      </w:r>
      <w:r w:rsidRPr="001C5CFE">
        <w:rPr>
          <w:rFonts w:ascii="Garamond" w:hAnsi="Garamond"/>
          <w:sz w:val="24"/>
          <w:szCs w:val="24"/>
        </w:rPr>
        <w:t xml:space="preserve"> </w:t>
      </w:r>
      <w:r w:rsidRPr="001C5CFE">
        <w:rPr>
          <w:rFonts w:ascii="Garamond" w:hAnsi="Garamond"/>
          <w:bCs/>
          <w:i/>
          <w:sz w:val="24"/>
          <w:szCs w:val="24"/>
        </w:rPr>
        <w:t>Marxismo e filosofia da linguagem</w:t>
      </w:r>
      <w:r w:rsidRPr="001C5CFE">
        <w:rPr>
          <w:rFonts w:ascii="Garamond" w:hAnsi="Garamond"/>
          <w:i/>
          <w:sz w:val="24"/>
          <w:szCs w:val="24"/>
        </w:rPr>
        <w:t>:</w:t>
      </w:r>
      <w:r w:rsidRPr="001C5CFE">
        <w:rPr>
          <w:rFonts w:ascii="Garamond" w:hAnsi="Garamond"/>
          <w:sz w:val="24"/>
          <w:szCs w:val="24"/>
        </w:rPr>
        <w:t xml:space="preserve"> problemas fundamentais do método sociológico da linguagem. 13ª edição. São Paulo: HUCITEC, 2009.</w:t>
      </w:r>
    </w:p>
    <w:p w14:paraId="702744E5" w14:textId="44E0AEDB" w:rsidR="006D5DD0" w:rsidRDefault="00004841" w:rsidP="00FE2D04">
      <w:pPr>
        <w:spacing w:before="60" w:after="0" w:line="240" w:lineRule="auto"/>
        <w:jc w:val="both"/>
        <w:rPr>
          <w:rFonts w:ascii="Garamond" w:hAnsi="Garamond"/>
          <w:sz w:val="24"/>
          <w:szCs w:val="24"/>
        </w:rPr>
      </w:pPr>
      <w:r>
        <w:rPr>
          <w:rFonts w:ascii="Garamond" w:hAnsi="Garamond"/>
          <w:sz w:val="24"/>
          <w:szCs w:val="24"/>
        </w:rPr>
        <w:t>BAKHTIN, M</w:t>
      </w:r>
      <w:r w:rsidR="009817E4">
        <w:rPr>
          <w:rFonts w:ascii="Garamond" w:hAnsi="Garamond"/>
          <w:sz w:val="24"/>
          <w:szCs w:val="24"/>
        </w:rPr>
        <w:t>ikhail.</w:t>
      </w:r>
      <w:r w:rsidR="006D5DD0" w:rsidRPr="0091253D">
        <w:rPr>
          <w:rFonts w:ascii="Garamond" w:hAnsi="Garamond"/>
          <w:sz w:val="24"/>
          <w:szCs w:val="24"/>
        </w:rPr>
        <w:t xml:space="preserve"> </w:t>
      </w:r>
      <w:r w:rsidR="006D5DD0" w:rsidRPr="009E2F5F">
        <w:rPr>
          <w:rFonts w:ascii="Garamond" w:hAnsi="Garamond"/>
          <w:bCs/>
          <w:i/>
          <w:sz w:val="24"/>
          <w:szCs w:val="24"/>
        </w:rPr>
        <w:t>Teoria do Romance I</w:t>
      </w:r>
      <w:r w:rsidR="006D5DD0" w:rsidRPr="009E2F5F">
        <w:rPr>
          <w:rFonts w:ascii="Garamond" w:hAnsi="Garamond"/>
          <w:i/>
          <w:sz w:val="24"/>
          <w:szCs w:val="24"/>
        </w:rPr>
        <w:t>:</w:t>
      </w:r>
      <w:r w:rsidR="006D5DD0" w:rsidRPr="0091253D">
        <w:rPr>
          <w:rFonts w:ascii="Garamond" w:hAnsi="Garamond"/>
          <w:sz w:val="24"/>
          <w:szCs w:val="24"/>
        </w:rPr>
        <w:t xml:space="preserve"> a estilística. São Paulo: Editora 34, 2015. Tradução, prefácio, notas e glossário de Paulo Bezerra.</w:t>
      </w:r>
    </w:p>
    <w:p w14:paraId="2D8AFA28" w14:textId="74949CDB" w:rsidR="00EE6CCC" w:rsidRPr="004919F5" w:rsidRDefault="00EE6CCC" w:rsidP="00091478">
      <w:pPr>
        <w:pStyle w:val="Textodenotaderodap"/>
        <w:spacing w:before="60"/>
        <w:jc w:val="both"/>
        <w:rPr>
          <w:rFonts w:ascii="Garamond" w:hAnsi="Garamond"/>
          <w:sz w:val="24"/>
          <w:szCs w:val="24"/>
        </w:rPr>
      </w:pPr>
      <w:r w:rsidRPr="004919F5">
        <w:rPr>
          <w:rFonts w:ascii="Garamond" w:hAnsi="Garamond"/>
          <w:sz w:val="24"/>
          <w:szCs w:val="24"/>
        </w:rPr>
        <w:lastRenderedPageBreak/>
        <w:t xml:space="preserve">CHARTIER. </w:t>
      </w:r>
      <w:r w:rsidR="004919F5" w:rsidRPr="004919F5">
        <w:rPr>
          <w:rFonts w:ascii="Garamond" w:hAnsi="Garamond"/>
          <w:sz w:val="24"/>
          <w:szCs w:val="24"/>
        </w:rPr>
        <w:t>R</w:t>
      </w:r>
      <w:r w:rsidR="009817E4">
        <w:rPr>
          <w:rFonts w:ascii="Garamond" w:hAnsi="Garamond"/>
          <w:sz w:val="24"/>
          <w:szCs w:val="24"/>
        </w:rPr>
        <w:t>oger</w:t>
      </w:r>
      <w:r w:rsidR="004919F5" w:rsidRPr="004919F5">
        <w:rPr>
          <w:rFonts w:ascii="Garamond" w:hAnsi="Garamond"/>
          <w:sz w:val="24"/>
          <w:szCs w:val="24"/>
        </w:rPr>
        <w:t xml:space="preserve">. </w:t>
      </w:r>
      <w:r w:rsidRPr="009E2F5F">
        <w:rPr>
          <w:rFonts w:ascii="Garamond" w:hAnsi="Garamond"/>
          <w:i/>
          <w:color w:val="000000"/>
          <w:sz w:val="24"/>
          <w:szCs w:val="24"/>
        </w:rPr>
        <w:t xml:space="preserve">À beira da falésia: </w:t>
      </w:r>
      <w:r w:rsidRPr="00D33BBA">
        <w:rPr>
          <w:rFonts w:ascii="Garamond" w:hAnsi="Garamond"/>
          <w:color w:val="000000"/>
          <w:sz w:val="24"/>
          <w:szCs w:val="24"/>
        </w:rPr>
        <w:t>a história entre incertezas e inquietude</w:t>
      </w:r>
      <w:r w:rsidR="004919F5" w:rsidRPr="004919F5">
        <w:rPr>
          <w:rFonts w:ascii="Garamond" w:hAnsi="Garamond"/>
          <w:sz w:val="24"/>
          <w:szCs w:val="24"/>
        </w:rPr>
        <w:t xml:space="preserve">. Trad. Patrícia </w:t>
      </w:r>
      <w:proofErr w:type="spellStart"/>
      <w:r w:rsidR="004919F5" w:rsidRPr="004919F5">
        <w:rPr>
          <w:rFonts w:ascii="Garamond" w:hAnsi="Garamond"/>
          <w:sz w:val="24"/>
          <w:szCs w:val="24"/>
        </w:rPr>
        <w:t>Chiottoni</w:t>
      </w:r>
      <w:proofErr w:type="spellEnd"/>
      <w:r w:rsidR="004919F5" w:rsidRPr="004919F5">
        <w:rPr>
          <w:rFonts w:ascii="Garamond" w:hAnsi="Garamond"/>
          <w:sz w:val="24"/>
          <w:szCs w:val="24"/>
        </w:rPr>
        <w:t xml:space="preserve"> Ramos. Porto Alegre: Ed. Universidade/UFRGS, 2002</w:t>
      </w:r>
      <w:r w:rsidR="004919F5">
        <w:rPr>
          <w:rFonts w:ascii="Garamond" w:hAnsi="Garamond"/>
          <w:sz w:val="24"/>
          <w:szCs w:val="24"/>
        </w:rPr>
        <w:t>a</w:t>
      </w:r>
      <w:r w:rsidRPr="004919F5">
        <w:rPr>
          <w:rFonts w:ascii="Garamond" w:hAnsi="Garamond"/>
          <w:sz w:val="24"/>
          <w:szCs w:val="24"/>
        </w:rPr>
        <w:t>.</w:t>
      </w:r>
    </w:p>
    <w:p w14:paraId="47AB98D6" w14:textId="00BDAE86" w:rsidR="006D5DD0" w:rsidRPr="00D33BBA" w:rsidRDefault="006D5DD0" w:rsidP="00FE2D04">
      <w:pPr>
        <w:pStyle w:val="Textodenotaderodap"/>
        <w:spacing w:before="60"/>
        <w:jc w:val="both"/>
        <w:rPr>
          <w:rFonts w:ascii="Garamond" w:hAnsi="Garamond"/>
          <w:color w:val="000000"/>
          <w:sz w:val="24"/>
          <w:szCs w:val="24"/>
        </w:rPr>
      </w:pPr>
      <w:r w:rsidRPr="00EE6CCC">
        <w:rPr>
          <w:rFonts w:ascii="Garamond" w:hAnsi="Garamond"/>
          <w:sz w:val="24"/>
          <w:szCs w:val="24"/>
        </w:rPr>
        <w:t>CHARTIER.</w:t>
      </w:r>
      <w:r w:rsidR="00004841">
        <w:rPr>
          <w:rFonts w:ascii="Garamond" w:hAnsi="Garamond"/>
          <w:sz w:val="24"/>
          <w:szCs w:val="24"/>
        </w:rPr>
        <w:t xml:space="preserve"> R</w:t>
      </w:r>
      <w:r w:rsidR="009817E4">
        <w:rPr>
          <w:rFonts w:ascii="Garamond" w:hAnsi="Garamond"/>
          <w:sz w:val="24"/>
          <w:szCs w:val="24"/>
        </w:rPr>
        <w:t>oger.</w:t>
      </w:r>
      <w:r w:rsidRPr="00EE6CCC">
        <w:rPr>
          <w:rFonts w:ascii="Garamond" w:hAnsi="Garamond"/>
          <w:sz w:val="24"/>
          <w:szCs w:val="24"/>
        </w:rPr>
        <w:t xml:space="preserve"> </w:t>
      </w:r>
      <w:r w:rsidRPr="009E2F5F">
        <w:rPr>
          <w:rFonts w:ascii="Garamond" w:hAnsi="Garamond"/>
          <w:i/>
          <w:sz w:val="24"/>
          <w:szCs w:val="24"/>
        </w:rPr>
        <w:t xml:space="preserve">A história cultural: </w:t>
      </w:r>
      <w:r w:rsidRPr="00EE6CCC">
        <w:rPr>
          <w:rFonts w:ascii="Garamond" w:hAnsi="Garamond"/>
          <w:sz w:val="24"/>
          <w:szCs w:val="24"/>
        </w:rPr>
        <w:t>entre práticas e representações. Traduzido por Maria Manuela Galhardo. Difusão Editora S.A, 2ª edição</w:t>
      </w:r>
      <w:r w:rsidRPr="00D33BBA">
        <w:rPr>
          <w:rFonts w:ascii="Garamond" w:hAnsi="Garamond"/>
          <w:color w:val="000000"/>
          <w:sz w:val="24"/>
          <w:szCs w:val="24"/>
        </w:rPr>
        <w:t>, 2002</w:t>
      </w:r>
      <w:r w:rsidR="00EE6CCC" w:rsidRPr="00D33BBA">
        <w:rPr>
          <w:rFonts w:ascii="Garamond" w:hAnsi="Garamond"/>
          <w:color w:val="000000"/>
          <w:sz w:val="24"/>
          <w:szCs w:val="24"/>
        </w:rPr>
        <w:t>b</w:t>
      </w:r>
      <w:r w:rsidRPr="00D33BBA">
        <w:rPr>
          <w:rFonts w:ascii="Garamond" w:hAnsi="Garamond"/>
          <w:color w:val="000000"/>
          <w:sz w:val="24"/>
          <w:szCs w:val="24"/>
        </w:rPr>
        <w:t>.</w:t>
      </w:r>
    </w:p>
    <w:p w14:paraId="1D132E73" w14:textId="6298A49A" w:rsidR="006D5DD0" w:rsidRPr="00994E87" w:rsidRDefault="006D5DD0" w:rsidP="00994E87">
      <w:pPr>
        <w:pStyle w:val="SemEspaamento"/>
        <w:jc w:val="both"/>
        <w:rPr>
          <w:rFonts w:ascii="Garamond" w:hAnsi="Garamond"/>
        </w:rPr>
      </w:pPr>
      <w:r w:rsidRPr="00994E87">
        <w:rPr>
          <w:rFonts w:ascii="Garamond" w:hAnsi="Garamond"/>
        </w:rPr>
        <w:t>GIL,</w:t>
      </w:r>
      <w:r w:rsidR="00004841" w:rsidRPr="00994E87">
        <w:rPr>
          <w:rFonts w:ascii="Garamond" w:hAnsi="Garamond"/>
        </w:rPr>
        <w:t xml:space="preserve"> </w:t>
      </w:r>
      <w:proofErr w:type="spellStart"/>
      <w:r w:rsidR="00004841" w:rsidRPr="00994E87">
        <w:rPr>
          <w:rFonts w:ascii="Garamond" w:hAnsi="Garamond"/>
        </w:rPr>
        <w:t>A</w:t>
      </w:r>
      <w:r w:rsidR="009817E4">
        <w:rPr>
          <w:rFonts w:ascii="Garamond" w:hAnsi="Garamond"/>
        </w:rPr>
        <w:t>ntonio</w:t>
      </w:r>
      <w:proofErr w:type="spellEnd"/>
      <w:r w:rsidR="00004841" w:rsidRPr="00994E87">
        <w:rPr>
          <w:rFonts w:ascii="Garamond" w:hAnsi="Garamond"/>
        </w:rPr>
        <w:t xml:space="preserve"> C</w:t>
      </w:r>
      <w:r w:rsidR="009817E4">
        <w:rPr>
          <w:rFonts w:ascii="Garamond" w:hAnsi="Garamond"/>
        </w:rPr>
        <w:t>arlos</w:t>
      </w:r>
      <w:r w:rsidR="006308ED">
        <w:rPr>
          <w:rFonts w:ascii="Garamond" w:hAnsi="Garamond"/>
        </w:rPr>
        <w:t>.</w:t>
      </w:r>
      <w:r w:rsidRPr="00994E87">
        <w:rPr>
          <w:rFonts w:ascii="Garamond" w:hAnsi="Garamond"/>
        </w:rPr>
        <w:t xml:space="preserve"> </w:t>
      </w:r>
      <w:r w:rsidRPr="00994E87">
        <w:rPr>
          <w:rFonts w:ascii="Garamond" w:hAnsi="Garamond"/>
          <w:i/>
        </w:rPr>
        <w:t>Métodos e técnicas de Pesquisa Social.</w:t>
      </w:r>
      <w:r w:rsidRPr="00994E87">
        <w:rPr>
          <w:rFonts w:ascii="Garamond" w:hAnsi="Garamond"/>
        </w:rPr>
        <w:t xml:space="preserve"> 6 ed. – 3. </w:t>
      </w:r>
      <w:proofErr w:type="spellStart"/>
      <w:r w:rsidRPr="00994E87">
        <w:rPr>
          <w:rFonts w:ascii="Garamond" w:hAnsi="Garamond"/>
        </w:rPr>
        <w:t>Reimpr</w:t>
      </w:r>
      <w:proofErr w:type="spellEnd"/>
      <w:r w:rsidRPr="00994E87">
        <w:rPr>
          <w:rFonts w:ascii="Garamond" w:hAnsi="Garamond"/>
        </w:rPr>
        <w:t>. São Paulo: Atlas, 2010.</w:t>
      </w:r>
    </w:p>
    <w:p w14:paraId="03E9AA0D" w14:textId="693B8958" w:rsidR="00994E87" w:rsidRPr="00994E87" w:rsidRDefault="006C0912" w:rsidP="00994E87">
      <w:pPr>
        <w:pStyle w:val="SemEspaamento"/>
        <w:jc w:val="both"/>
        <w:rPr>
          <w:rFonts w:ascii="Garamond" w:hAnsi="Garamond"/>
        </w:rPr>
      </w:pPr>
      <w:r w:rsidRPr="00994E87">
        <w:rPr>
          <w:rFonts w:ascii="Garamond" w:hAnsi="Garamond"/>
        </w:rPr>
        <w:t>MACEDO, D</w:t>
      </w:r>
      <w:r w:rsidR="009817E4">
        <w:rPr>
          <w:rFonts w:ascii="Garamond" w:hAnsi="Garamond"/>
        </w:rPr>
        <w:t>onaldo</w:t>
      </w:r>
      <w:r w:rsidRPr="00994E87">
        <w:rPr>
          <w:rFonts w:ascii="Garamond" w:hAnsi="Garamond"/>
        </w:rPr>
        <w:t>. Alfabetização e pedagogia crítica. In: FREIRE, P</w:t>
      </w:r>
      <w:r w:rsidR="009817E4">
        <w:rPr>
          <w:rFonts w:ascii="Garamond" w:hAnsi="Garamond"/>
        </w:rPr>
        <w:t>aulo</w:t>
      </w:r>
      <w:r w:rsidRPr="00994E87">
        <w:rPr>
          <w:rFonts w:ascii="Garamond" w:hAnsi="Garamond"/>
        </w:rPr>
        <w:t>; MACEDO, D</w:t>
      </w:r>
      <w:r w:rsidR="009817E4">
        <w:rPr>
          <w:rFonts w:ascii="Garamond" w:hAnsi="Garamond"/>
        </w:rPr>
        <w:t>onaldo</w:t>
      </w:r>
      <w:r w:rsidRPr="00994E87">
        <w:rPr>
          <w:rFonts w:ascii="Garamond" w:hAnsi="Garamond"/>
        </w:rPr>
        <w:t xml:space="preserve">. </w:t>
      </w:r>
      <w:r w:rsidRPr="00994E87">
        <w:rPr>
          <w:rFonts w:ascii="Garamond" w:hAnsi="Garamond"/>
          <w:i/>
        </w:rPr>
        <w:t>Alfabetização:</w:t>
      </w:r>
      <w:r w:rsidRPr="00994E87">
        <w:rPr>
          <w:rFonts w:ascii="Garamond" w:hAnsi="Garamond"/>
        </w:rPr>
        <w:t xml:space="preserve"> Leitu</w:t>
      </w:r>
      <w:r w:rsidR="00070E54">
        <w:rPr>
          <w:rFonts w:ascii="Garamond" w:hAnsi="Garamond"/>
        </w:rPr>
        <w:t>ra do mundo, leitura da palavra</w:t>
      </w:r>
      <w:r w:rsidRPr="00994E87">
        <w:rPr>
          <w:rFonts w:ascii="Garamond" w:hAnsi="Garamond"/>
        </w:rPr>
        <w:t>. 6. ed. Rio de Janeiro: Paz e Terra, 2013.</w:t>
      </w:r>
    </w:p>
    <w:p w14:paraId="02BF2DEC" w14:textId="2F7314CA" w:rsidR="006C4A79" w:rsidRDefault="00480577" w:rsidP="00994E87">
      <w:pPr>
        <w:pStyle w:val="SemEspaamento"/>
        <w:jc w:val="both"/>
        <w:rPr>
          <w:rFonts w:ascii="Garamond" w:hAnsi="Garamond"/>
        </w:rPr>
      </w:pPr>
      <w:r>
        <w:rPr>
          <w:rFonts w:ascii="Garamond" w:hAnsi="Garamond"/>
        </w:rPr>
        <w:t>RAMALHETE, M</w:t>
      </w:r>
      <w:r w:rsidR="009817E4">
        <w:rPr>
          <w:rFonts w:ascii="Garamond" w:hAnsi="Garamond"/>
        </w:rPr>
        <w:t>ariana</w:t>
      </w:r>
      <w:r>
        <w:rPr>
          <w:rFonts w:ascii="Garamond" w:hAnsi="Garamond"/>
        </w:rPr>
        <w:t xml:space="preserve"> P</w:t>
      </w:r>
      <w:r w:rsidR="009817E4">
        <w:rPr>
          <w:rFonts w:ascii="Garamond" w:hAnsi="Garamond"/>
        </w:rPr>
        <w:t>assos.</w:t>
      </w:r>
      <w:r w:rsidR="007C7B6E" w:rsidRPr="00994E87">
        <w:rPr>
          <w:rFonts w:ascii="Garamond" w:hAnsi="Garamond"/>
        </w:rPr>
        <w:t xml:space="preserve"> </w:t>
      </w:r>
      <w:r w:rsidR="007C7B6E" w:rsidRPr="00994E87">
        <w:rPr>
          <w:rFonts w:ascii="Garamond" w:hAnsi="Garamond"/>
          <w:i/>
        </w:rPr>
        <w:t>A leitura literária em Programas Governamentais de Formação de Professores Alfabetizadores do início do século XXI (2001-2018):</w:t>
      </w:r>
      <w:r w:rsidR="007C7B6E" w:rsidRPr="00994E87">
        <w:rPr>
          <w:rFonts w:ascii="Garamond" w:hAnsi="Garamond"/>
          <w:b/>
        </w:rPr>
        <w:t xml:space="preserve"> </w:t>
      </w:r>
      <w:r w:rsidR="007C7B6E" w:rsidRPr="00994E87">
        <w:rPr>
          <w:rFonts w:ascii="Garamond" w:hAnsi="Garamond"/>
        </w:rPr>
        <w:t>o tropeço, a trapaça e o deleite. 2019. 205 f. Tese (doutorado em Educação) – Universidade Federal do Espírito Santo, 2019.</w:t>
      </w:r>
    </w:p>
    <w:p w14:paraId="566BC6F8" w14:textId="2424AF0B" w:rsidR="006C4A79" w:rsidRPr="006C4A79" w:rsidRDefault="006C4A79" w:rsidP="0018125B">
      <w:pPr>
        <w:pStyle w:val="Submissoaprovao"/>
      </w:pPr>
      <w:r w:rsidRPr="006C4A79">
        <w:t xml:space="preserve">Submetido em </w:t>
      </w:r>
      <w:r>
        <w:t xml:space="preserve">agosto </w:t>
      </w:r>
      <w:r w:rsidRPr="006C4A79">
        <w:t>de 20</w:t>
      </w:r>
      <w:r>
        <w:t>20</w:t>
      </w:r>
    </w:p>
    <w:p w14:paraId="7B0BA651" w14:textId="15A0FCD4" w:rsidR="006C4A79" w:rsidRDefault="006C4A79" w:rsidP="0018125B">
      <w:pPr>
        <w:pStyle w:val="Submissoaprovao"/>
      </w:pPr>
      <w:r w:rsidRPr="006C4A79">
        <w:t xml:space="preserve">Aprovado em </w:t>
      </w:r>
      <w:r>
        <w:t>novembro</w:t>
      </w:r>
      <w:r w:rsidRPr="006C4A79">
        <w:t xml:space="preserve"> de 20</w:t>
      </w:r>
      <w:r>
        <w:t>20</w:t>
      </w:r>
    </w:p>
    <w:p w14:paraId="12AD0A81" w14:textId="15DF3440" w:rsidR="000C02B3" w:rsidRPr="00DF2C4D" w:rsidRDefault="000C02B3" w:rsidP="00827A73">
      <w:pPr>
        <w:pStyle w:val="Informaesautorttulo"/>
      </w:pPr>
      <w:r w:rsidRPr="00DF2C4D">
        <w:t xml:space="preserve">Informações do(a)(s) autor(a)(es) </w:t>
      </w:r>
    </w:p>
    <w:p w14:paraId="544333B8" w14:textId="1D47FD9D" w:rsidR="00A6706A" w:rsidRPr="00DF2C4D" w:rsidRDefault="00A6706A" w:rsidP="00827A73">
      <w:pPr>
        <w:pStyle w:val="Informaesautordados"/>
      </w:pPr>
      <w:r w:rsidRPr="00DF2C4D">
        <w:t>Regina Godinho de Alcântara</w:t>
      </w:r>
    </w:p>
    <w:p w14:paraId="3123FAA7" w14:textId="6DD928C1" w:rsidR="00A6706A" w:rsidRPr="00DF2C4D" w:rsidRDefault="00A6706A" w:rsidP="00827A73">
      <w:pPr>
        <w:pStyle w:val="Informaesautordados"/>
      </w:pPr>
      <w:r w:rsidRPr="00DF2C4D">
        <w:t>Universidade Federal do Espírito Santo</w:t>
      </w:r>
    </w:p>
    <w:p w14:paraId="4C53A638" w14:textId="6D4AB1AB" w:rsidR="00A6706A" w:rsidRPr="00DF2C4D" w:rsidRDefault="00A6706A" w:rsidP="00827A73">
      <w:pPr>
        <w:pStyle w:val="Informaesautordados"/>
      </w:pPr>
      <w:r w:rsidRPr="00DF2C4D">
        <w:t xml:space="preserve">E-mail: </w:t>
      </w:r>
      <w:hyperlink r:id="rId29" w:history="1">
        <w:r w:rsidRPr="00DF2C4D">
          <w:rPr>
            <w:rStyle w:val="Hiperligao"/>
          </w:rPr>
          <w:t>rgodinho6@gmail.com</w:t>
        </w:r>
      </w:hyperlink>
    </w:p>
    <w:p w14:paraId="401C8C1C" w14:textId="223197AB" w:rsidR="00A6706A" w:rsidRPr="00DF2C4D" w:rsidRDefault="00A6706A" w:rsidP="00827A73">
      <w:pPr>
        <w:pStyle w:val="Informaesautordados"/>
        <w:rPr>
          <w:rFonts w:cs="Arial"/>
          <w:color w:val="424242"/>
          <w:sz w:val="24"/>
        </w:rPr>
      </w:pPr>
      <w:r w:rsidRPr="00DF2C4D">
        <w:rPr>
          <w:sz w:val="24"/>
        </w:rPr>
        <w:t>ORCID:</w:t>
      </w:r>
      <w:r w:rsidR="00DF2C4D" w:rsidRPr="00DF2C4D">
        <w:rPr>
          <w:sz w:val="24"/>
        </w:rPr>
        <w:t xml:space="preserve"> </w:t>
      </w:r>
      <w:hyperlink r:id="rId30" w:history="1">
        <w:r w:rsidR="00DF2C4D" w:rsidRPr="00DF2C4D">
          <w:rPr>
            <w:rStyle w:val="Hiperligao"/>
            <w:rFonts w:cs="Arial"/>
          </w:rPr>
          <w:t>http://orcid.org/0000-0002-5748-3918</w:t>
        </w:r>
      </w:hyperlink>
    </w:p>
    <w:p w14:paraId="00C84A46" w14:textId="019C720E" w:rsidR="00A6706A" w:rsidRPr="00D741C8" w:rsidRDefault="00A6706A" w:rsidP="00827A73">
      <w:pPr>
        <w:pStyle w:val="Informaesautordados"/>
        <w:rPr>
          <w:rFonts w:cs="Arial"/>
          <w:sz w:val="24"/>
          <w:lang w:val="en-US"/>
        </w:rPr>
      </w:pPr>
      <w:r w:rsidRPr="00D741C8">
        <w:rPr>
          <w:sz w:val="24"/>
          <w:lang w:val="en-US"/>
        </w:rPr>
        <w:t>Link Lattes:</w:t>
      </w:r>
      <w:r w:rsidR="00DF2C4D" w:rsidRPr="00D741C8">
        <w:rPr>
          <w:sz w:val="24"/>
          <w:lang w:val="en-US"/>
        </w:rPr>
        <w:t xml:space="preserve"> </w:t>
      </w:r>
      <w:hyperlink r:id="rId31" w:history="1">
        <w:r w:rsidR="00DF2C4D" w:rsidRPr="00D741C8">
          <w:rPr>
            <w:rStyle w:val="Hiperligao"/>
            <w:rFonts w:cs="Arial"/>
            <w:lang w:val="en-US"/>
          </w:rPr>
          <w:t>http://lattes.cnpq.br/1101713319008913</w:t>
        </w:r>
      </w:hyperlink>
    </w:p>
    <w:p w14:paraId="4D521C63" w14:textId="53C2C1E5" w:rsidR="000C02B3" w:rsidRPr="00DF2C4D" w:rsidRDefault="000C02B3" w:rsidP="00827A73">
      <w:pPr>
        <w:pStyle w:val="Nomesegundoautor"/>
      </w:pPr>
      <w:r w:rsidRPr="00DF2C4D">
        <w:t xml:space="preserve">Gisele Santos De Nadai </w:t>
      </w:r>
    </w:p>
    <w:p w14:paraId="48D6B9D1" w14:textId="11E353D0" w:rsidR="000C02B3" w:rsidRPr="00DF2C4D" w:rsidRDefault="000C02B3" w:rsidP="00827A73">
      <w:pPr>
        <w:pStyle w:val="Nomesegundoautor"/>
      </w:pPr>
      <w:r w:rsidRPr="00DF2C4D">
        <w:t>Prefeitura Municipal de Serra</w:t>
      </w:r>
    </w:p>
    <w:p w14:paraId="48453F8C" w14:textId="34BF7ECD" w:rsidR="000C02B3" w:rsidRPr="00DF2C4D" w:rsidRDefault="000C02B3" w:rsidP="00827A73">
      <w:pPr>
        <w:pStyle w:val="Nomesegundoautor"/>
      </w:pPr>
      <w:r w:rsidRPr="00DF2C4D">
        <w:t xml:space="preserve">E-mail: </w:t>
      </w:r>
      <w:hyperlink r:id="rId32" w:history="1">
        <w:r w:rsidR="00890010" w:rsidRPr="00DF2C4D">
          <w:rPr>
            <w:rStyle w:val="Hiperligao"/>
          </w:rPr>
          <w:t>gisdenadai@hotmail.com</w:t>
        </w:r>
      </w:hyperlink>
      <w:r w:rsidRPr="00DF2C4D">
        <w:t xml:space="preserve"> </w:t>
      </w:r>
    </w:p>
    <w:p w14:paraId="767F6519" w14:textId="2A5E6CDF" w:rsidR="000C02B3" w:rsidRDefault="000C02B3" w:rsidP="00827A73">
      <w:pPr>
        <w:pStyle w:val="Nomesegundoautor"/>
      </w:pPr>
      <w:r w:rsidRPr="00DF2C4D">
        <w:t xml:space="preserve">ORCID: </w:t>
      </w:r>
      <w:hyperlink r:id="rId33" w:history="1">
        <w:r w:rsidR="00DF2C4D" w:rsidRPr="00FF75BD">
          <w:rPr>
            <w:rStyle w:val="Hiperligao"/>
          </w:rPr>
          <w:t>http://orcid.org/0000-0001-6056-3858</w:t>
        </w:r>
      </w:hyperlink>
    </w:p>
    <w:p w14:paraId="4BAD4FF6" w14:textId="00392856" w:rsidR="000C02B3" w:rsidRPr="00D741C8" w:rsidRDefault="000C02B3" w:rsidP="00827A73">
      <w:pPr>
        <w:pStyle w:val="Nomesegundoautor"/>
        <w:rPr>
          <w:lang w:val="en-US"/>
        </w:rPr>
      </w:pPr>
      <w:r w:rsidRPr="00D741C8">
        <w:rPr>
          <w:lang w:val="en-US"/>
        </w:rPr>
        <w:t xml:space="preserve">Link Lattes: </w:t>
      </w:r>
      <w:hyperlink r:id="rId34" w:history="1">
        <w:r w:rsidR="00DF2C4D" w:rsidRPr="00D741C8">
          <w:rPr>
            <w:rStyle w:val="Hiperligao"/>
            <w:lang w:val="en-US"/>
          </w:rPr>
          <w:t>http://lattes.cnpq.br/4751307125620287</w:t>
        </w:r>
      </w:hyperlink>
    </w:p>
    <w:sectPr w:rsidR="000C02B3" w:rsidRPr="00D741C8" w:rsidSect="00696431">
      <w:headerReference w:type="even" r:id="rId35"/>
      <w:headerReference w:type="default" r:id="rId36"/>
      <w:footerReference w:type="even" r:id="rId37"/>
      <w:footerReference w:type="default" r:id="rId38"/>
      <w:pgSz w:w="11906" w:h="16838"/>
      <w:pgMar w:top="1701" w:right="1134" w:bottom="1134" w:left="1701" w:header="624" w:footer="624" w:gutter="0"/>
      <w:pgNumType w:start="28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FA60F3" w14:textId="77777777" w:rsidR="002749C1" w:rsidRDefault="002749C1" w:rsidP="00F06436">
      <w:pPr>
        <w:spacing w:after="0" w:line="240" w:lineRule="auto"/>
      </w:pPr>
      <w:r>
        <w:separator/>
      </w:r>
    </w:p>
  </w:endnote>
  <w:endnote w:type="continuationSeparator" w:id="0">
    <w:p w14:paraId="5C36C810" w14:textId="77777777" w:rsidR="002749C1" w:rsidRDefault="002749C1" w:rsidP="00F064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4D9D4" w14:textId="77777777" w:rsidR="0055641B" w:rsidRPr="0055641B" w:rsidRDefault="0055641B" w:rsidP="0055641B">
    <w:pPr>
      <w:tabs>
        <w:tab w:val="left" w:pos="3795"/>
      </w:tabs>
      <w:spacing w:after="0" w:line="240" w:lineRule="auto"/>
      <w:rPr>
        <w:rFonts w:ascii="Trebuchet MS" w:eastAsia="Times New Roman" w:hAnsi="Trebuchet MS"/>
        <w:b/>
        <w:iCs/>
        <w:sz w:val="14"/>
      </w:rPr>
    </w:pPr>
  </w:p>
  <w:p w14:paraId="11356A44" w14:textId="77777777" w:rsidR="000D3C75" w:rsidRPr="0039670D" w:rsidRDefault="00AC7587" w:rsidP="0061189F">
    <w:pPr>
      <w:tabs>
        <w:tab w:val="left" w:pos="3795"/>
      </w:tabs>
      <w:spacing w:after="0" w:line="360" w:lineRule="auto"/>
      <w:rPr>
        <w:rFonts w:ascii="Trebuchet MS" w:eastAsia="Times New Roman" w:hAnsi="Trebuchet MS"/>
        <w:b/>
        <w:iCs/>
        <w:color w:val="C45911"/>
      </w:rPr>
    </w:pPr>
    <w:bookmarkStart w:id="0" w:name="_Hlk535441620"/>
    <w:r>
      <w:rPr>
        <w:noProof/>
        <w:lang w:eastAsia="pt-BR"/>
      </w:rPr>
      <w:drawing>
        <wp:anchor distT="0" distB="0" distL="114300" distR="114300" simplePos="0" relativeHeight="251658752" behindDoc="1" locked="0" layoutInCell="1" allowOverlap="1" wp14:anchorId="42AA1008" wp14:editId="6ACE2114">
          <wp:simplePos x="0" y="0"/>
          <wp:positionH relativeFrom="column">
            <wp:posOffset>4848225</wp:posOffset>
          </wp:positionH>
          <wp:positionV relativeFrom="paragraph">
            <wp:posOffset>98425</wp:posOffset>
          </wp:positionV>
          <wp:extent cx="742950" cy="588645"/>
          <wp:effectExtent l="0" t="0" r="0" b="1905"/>
          <wp:wrapNone/>
          <wp:docPr id="2" name="Imagem 8" descr="Meme templ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8" descr="Meme templa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2950" cy="588645"/>
                  </a:xfrm>
                  <a:prstGeom prst="rect">
                    <a:avLst/>
                  </a:prstGeom>
                  <a:noFill/>
                  <a:ln>
                    <a:noFill/>
                  </a:ln>
                </pic:spPr>
              </pic:pic>
            </a:graphicData>
          </a:graphic>
          <wp14:sizeRelH relativeFrom="page">
            <wp14:pctWidth>0</wp14:pctWidth>
          </wp14:sizeRelH>
          <wp14:sizeRelV relativeFrom="page">
            <wp14:pctHeight>0</wp14:pctHeight>
          </wp14:sizeRelV>
        </wp:anchor>
      </w:drawing>
    </w:r>
    <w:r w:rsidR="0055641B" w:rsidRPr="0039670D">
      <w:rPr>
        <w:rFonts w:ascii="Trebuchet MS" w:eastAsia="Times New Roman" w:hAnsi="Trebuchet MS"/>
        <w:b/>
        <w:iCs/>
        <w:color w:val="C45911"/>
      </w:rPr>
      <w:t>Periferia, v. 1</w:t>
    </w:r>
    <w:r w:rsidR="000F3415" w:rsidRPr="0039670D">
      <w:rPr>
        <w:rFonts w:ascii="Trebuchet MS" w:eastAsia="Times New Roman" w:hAnsi="Trebuchet MS"/>
        <w:b/>
        <w:iCs/>
        <w:color w:val="C45911"/>
      </w:rPr>
      <w:t>1</w:t>
    </w:r>
    <w:r w:rsidR="0055641B" w:rsidRPr="0039670D">
      <w:rPr>
        <w:rFonts w:ascii="Trebuchet MS" w:eastAsia="Times New Roman" w:hAnsi="Trebuchet MS"/>
        <w:b/>
        <w:iCs/>
        <w:color w:val="C45911"/>
      </w:rPr>
      <w:t xml:space="preserve">, n. </w:t>
    </w:r>
    <w:r w:rsidR="000F3415" w:rsidRPr="0039670D">
      <w:rPr>
        <w:rFonts w:ascii="Trebuchet MS" w:eastAsia="Times New Roman" w:hAnsi="Trebuchet MS"/>
        <w:b/>
        <w:iCs/>
        <w:color w:val="C45911"/>
      </w:rPr>
      <w:t>1</w:t>
    </w:r>
    <w:r w:rsidR="0055641B" w:rsidRPr="0039670D">
      <w:rPr>
        <w:rFonts w:ascii="Trebuchet MS" w:eastAsia="Times New Roman" w:hAnsi="Trebuchet MS"/>
        <w:b/>
        <w:iCs/>
        <w:color w:val="C45911"/>
      </w:rPr>
      <w:t xml:space="preserve">, p. </w:t>
    </w:r>
    <w:r w:rsidR="00E42A91" w:rsidRPr="0039670D">
      <w:rPr>
        <w:rFonts w:ascii="Trebuchet MS" w:eastAsia="Times New Roman" w:hAnsi="Trebuchet MS"/>
        <w:b/>
        <w:iCs/>
        <w:color w:val="C45911"/>
      </w:rPr>
      <w:t>16</w:t>
    </w:r>
    <w:r w:rsidR="0055641B" w:rsidRPr="0039670D">
      <w:rPr>
        <w:rFonts w:ascii="Trebuchet MS" w:eastAsia="Times New Roman" w:hAnsi="Trebuchet MS"/>
        <w:b/>
        <w:iCs/>
        <w:color w:val="C45911"/>
      </w:rPr>
      <w:t>-</w:t>
    </w:r>
    <w:r w:rsidR="00E42A91" w:rsidRPr="0039670D">
      <w:rPr>
        <w:rFonts w:ascii="Trebuchet MS" w:eastAsia="Times New Roman" w:hAnsi="Trebuchet MS"/>
        <w:b/>
        <w:iCs/>
        <w:color w:val="C45911"/>
      </w:rPr>
      <w:t>32</w:t>
    </w:r>
    <w:r w:rsidR="0055641B" w:rsidRPr="0039670D">
      <w:rPr>
        <w:rFonts w:ascii="Trebuchet MS" w:eastAsia="Times New Roman" w:hAnsi="Trebuchet MS"/>
        <w:b/>
        <w:iCs/>
        <w:color w:val="C45911"/>
      </w:rPr>
      <w:t>, j</w:t>
    </w:r>
    <w:r w:rsidR="000F3415" w:rsidRPr="0039670D">
      <w:rPr>
        <w:rFonts w:ascii="Trebuchet MS" w:eastAsia="Times New Roman" w:hAnsi="Trebuchet MS"/>
        <w:b/>
        <w:iCs/>
        <w:color w:val="C45911"/>
      </w:rPr>
      <w:t>an</w:t>
    </w:r>
    <w:r w:rsidR="0055641B" w:rsidRPr="0039670D">
      <w:rPr>
        <w:rFonts w:ascii="Trebuchet MS" w:eastAsia="Times New Roman" w:hAnsi="Trebuchet MS"/>
        <w:b/>
        <w:iCs/>
        <w:color w:val="C45911"/>
      </w:rPr>
      <w:t>./</w:t>
    </w:r>
    <w:r w:rsidR="00E61A9E" w:rsidRPr="0039670D">
      <w:rPr>
        <w:rFonts w:ascii="Trebuchet MS" w:eastAsia="Times New Roman" w:hAnsi="Trebuchet MS"/>
        <w:b/>
        <w:iCs/>
        <w:color w:val="C45911"/>
      </w:rPr>
      <w:t>abr</w:t>
    </w:r>
    <w:r w:rsidR="0055641B" w:rsidRPr="0039670D">
      <w:rPr>
        <w:rFonts w:ascii="Trebuchet MS" w:eastAsia="Times New Roman" w:hAnsi="Trebuchet MS"/>
        <w:b/>
        <w:iCs/>
        <w:color w:val="C45911"/>
      </w:rPr>
      <w:t>. 201</w:t>
    </w:r>
    <w:r w:rsidR="000F3415" w:rsidRPr="0039670D">
      <w:rPr>
        <w:rFonts w:ascii="Trebuchet MS" w:eastAsia="Times New Roman" w:hAnsi="Trebuchet MS"/>
        <w:b/>
        <w:iCs/>
        <w:color w:val="C45911"/>
      </w:rPr>
      <w:t>9</w:t>
    </w:r>
    <w:bookmarkEnd w:id="0"/>
    <w:r>
      <w:rPr>
        <w:noProof/>
        <w:lang w:eastAsia="pt-BR"/>
      </w:rPr>
      <mc:AlternateContent>
        <mc:Choice Requires="wps">
          <w:drawing>
            <wp:anchor distT="0" distB="0" distL="114300" distR="114300" simplePos="0" relativeHeight="251656704" behindDoc="0" locked="0" layoutInCell="1" allowOverlap="1" wp14:anchorId="57713EF1" wp14:editId="2E88827C">
              <wp:simplePos x="0" y="0"/>
              <wp:positionH relativeFrom="page">
                <wp:align>right</wp:align>
              </wp:positionH>
              <wp:positionV relativeFrom="page">
                <wp:align>bottom</wp:align>
              </wp:positionV>
              <wp:extent cx="2125980" cy="2054860"/>
              <wp:effectExtent l="0" t="0" r="7620" b="2540"/>
              <wp:wrapNone/>
              <wp:docPr id="6" name="AutoForma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5980" cy="2054860"/>
                      </a:xfrm>
                      <a:prstGeom prst="triangle">
                        <a:avLst>
                          <a:gd name="adj" fmla="val 100000"/>
                        </a:avLst>
                      </a:prstGeom>
                      <a:solidFill>
                        <a:srgbClr val="ED7D31">
                          <a:lumMod val="75000"/>
                          <a:alpha val="50000"/>
                        </a:srgbClr>
                      </a:solidFill>
                      <a:ln>
                        <a:noFill/>
                      </a:ln>
                    </wps:spPr>
                    <wps:txbx>
                      <w:txbxContent>
                        <w:p w14:paraId="0CF7AACC" w14:textId="77777777" w:rsidR="000D3C75" w:rsidRPr="00031300" w:rsidRDefault="000D3C75" w:rsidP="000D3C75">
                          <w:pPr>
                            <w:jc w:val="center"/>
                            <w:rPr>
                              <w:rFonts w:ascii="Trebuchet MS" w:hAnsi="Trebuchet MS"/>
                              <w:szCs w:val="72"/>
                            </w:rPr>
                          </w:pPr>
                          <w:r w:rsidRPr="00031300">
                            <w:rPr>
                              <w:rFonts w:ascii="Trebuchet MS" w:eastAsia="Times New Roman" w:hAnsi="Trebuchet MS"/>
                            </w:rPr>
                            <w:fldChar w:fldCharType="begin"/>
                          </w:r>
                          <w:r w:rsidRPr="00031300">
                            <w:rPr>
                              <w:rFonts w:ascii="Trebuchet MS" w:hAnsi="Trebuchet MS"/>
                            </w:rPr>
                            <w:instrText>PAGE    \* MERGEFORMAT</w:instrText>
                          </w:r>
                          <w:r w:rsidRPr="00031300">
                            <w:rPr>
                              <w:rFonts w:ascii="Trebuchet MS" w:eastAsia="Times New Roman" w:hAnsi="Trebuchet MS"/>
                            </w:rPr>
                            <w:fldChar w:fldCharType="separate"/>
                          </w:r>
                          <w:r w:rsidR="004A4908" w:rsidRPr="004A4908">
                            <w:rPr>
                              <w:rFonts w:ascii="Trebuchet MS" w:eastAsia="Times New Roman" w:hAnsi="Trebuchet MS"/>
                              <w:noProof/>
                              <w:color w:val="FFFFFF"/>
                              <w:sz w:val="72"/>
                              <w:szCs w:val="72"/>
                            </w:rPr>
                            <w:t>28</w:t>
                          </w:r>
                          <w:r w:rsidRPr="00031300">
                            <w:rPr>
                              <w:rFonts w:ascii="Trebuchet MS" w:eastAsia="Times New Roman" w:hAnsi="Trebuchet MS"/>
                              <w:color w:val="FFFFFF"/>
                              <w:sz w:val="72"/>
                              <w:szCs w:val="7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713EF1"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Forma 13" o:spid="_x0000_s1026" type="#_x0000_t5" style="position:absolute;margin-left:116.2pt;margin-top:0;width:167.4pt;height:161.8pt;z-index:251656704;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" adj="21600" fillcolor="#c55a11" stroked="f">
              <v:fill opacity="32896f"/>
              <v:textbox>
                <w:txbxContent>
                  <w:p w14:paraId="0CF7AACC" w14:textId="77777777" w:rsidR="000D3C75" w:rsidRPr="00031300" w:rsidRDefault="000D3C75" w:rsidP="000D3C75">
                    <w:pPr>
                      <w:jc w:val="center"/>
                      <w:rPr>
                        <w:rFonts w:ascii="Trebuchet MS" w:hAnsi="Trebuchet MS"/>
                        <w:szCs w:val="72"/>
                      </w:rPr>
                    </w:pPr>
                    <w:r w:rsidRPr="00031300">
                      <w:rPr>
                        <w:rFonts w:ascii="Trebuchet MS" w:eastAsia="Times New Roman" w:hAnsi="Trebuchet MS"/>
                      </w:rPr>
                      <w:fldChar w:fldCharType="begin"/>
                    </w:r>
                    <w:r w:rsidRPr="00031300">
                      <w:rPr>
                        <w:rFonts w:ascii="Trebuchet MS" w:hAnsi="Trebuchet MS"/>
                      </w:rPr>
                      <w:instrText>PAGE    \* MERGEFORMAT</w:instrText>
                    </w:r>
                    <w:r w:rsidRPr="00031300">
                      <w:rPr>
                        <w:rFonts w:ascii="Trebuchet MS" w:eastAsia="Times New Roman" w:hAnsi="Trebuchet MS"/>
                      </w:rPr>
                      <w:fldChar w:fldCharType="separate"/>
                    </w:r>
                    <w:r w:rsidR="004A4908" w:rsidRPr="004A4908">
                      <w:rPr>
                        <w:rFonts w:ascii="Trebuchet MS" w:eastAsia="Times New Roman" w:hAnsi="Trebuchet MS"/>
                        <w:noProof/>
                        <w:color w:val="FFFFFF"/>
                        <w:sz w:val="72"/>
                        <w:szCs w:val="72"/>
                      </w:rPr>
                      <w:t>28</w:t>
                    </w:r>
                    <w:r w:rsidRPr="00031300">
                      <w:rPr>
                        <w:rFonts w:ascii="Trebuchet MS" w:eastAsia="Times New Roman" w:hAnsi="Trebuchet MS"/>
                        <w:color w:val="FFFFFF"/>
                        <w:sz w:val="72"/>
                        <w:szCs w:val="72"/>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540D1" w14:textId="77777777" w:rsidR="00EC2AD7" w:rsidRPr="00341489" w:rsidRDefault="00EC2AD7" w:rsidP="00EC2AD7">
    <w:pPr>
      <w:spacing w:before="360"/>
      <w:jc w:val="right"/>
      <w:rPr>
        <w:rFonts w:ascii="Garamond" w:hAnsi="Garamond"/>
        <w:sz w:val="20"/>
        <w:szCs w:val="20"/>
      </w:rPr>
    </w:pPr>
    <w:r w:rsidRPr="0039670D">
      <w:rPr>
        <w:rFonts w:ascii="Garamond" w:hAnsi="Garamond"/>
        <w:color w:val="C45911"/>
        <w:sz w:val="20"/>
        <w:szCs w:val="20"/>
      </w:rPr>
      <w:fldChar w:fldCharType="begin"/>
    </w:r>
    <w:r w:rsidRPr="0039670D">
      <w:rPr>
        <w:rFonts w:ascii="Garamond" w:hAnsi="Garamond"/>
        <w:color w:val="C45911"/>
        <w:sz w:val="20"/>
        <w:szCs w:val="20"/>
      </w:rPr>
      <w:instrText>PAGE   \* MERGEFORMAT</w:instrText>
    </w:r>
    <w:r w:rsidRPr="0039670D">
      <w:rPr>
        <w:rFonts w:ascii="Garamond" w:hAnsi="Garamond"/>
        <w:color w:val="C45911"/>
        <w:sz w:val="20"/>
        <w:szCs w:val="20"/>
      </w:rPr>
      <w:fldChar w:fldCharType="separate"/>
    </w:r>
    <w:r w:rsidR="00D3309B">
      <w:rPr>
        <w:rFonts w:ascii="Garamond" w:hAnsi="Garamond"/>
        <w:noProof/>
        <w:color w:val="C45911"/>
        <w:sz w:val="20"/>
        <w:szCs w:val="20"/>
      </w:rPr>
      <w:t>17</w:t>
    </w:r>
    <w:r w:rsidRPr="0039670D">
      <w:rPr>
        <w:rFonts w:ascii="Garamond" w:hAnsi="Garamond"/>
        <w:color w:val="C45911"/>
        <w:sz w:val="20"/>
        <w:szCs w:val="20"/>
      </w:rPr>
      <w:fldChar w:fldCharType="end"/>
    </w:r>
  </w:p>
  <w:p w14:paraId="0A147CED" w14:textId="544678A1" w:rsidR="0055641B" w:rsidRPr="0039670D" w:rsidRDefault="00EC2AD7" w:rsidP="00EC2AD7">
    <w:pPr>
      <w:tabs>
        <w:tab w:val="center" w:pos="4252"/>
        <w:tab w:val="right" w:pos="8504"/>
      </w:tabs>
      <w:spacing w:after="0" w:line="360" w:lineRule="auto"/>
      <w:jc w:val="both"/>
      <w:rPr>
        <w:rFonts w:ascii="Garamond" w:eastAsia="Times New Roman" w:hAnsi="Garamond"/>
        <w:b/>
        <w:iCs/>
        <w:color w:val="C45911"/>
        <w:sz w:val="20"/>
        <w:szCs w:val="20"/>
      </w:rPr>
    </w:pPr>
    <w:r w:rsidRPr="0039670D">
      <w:rPr>
        <w:rFonts w:ascii="Garamond" w:hAnsi="Garamond"/>
        <w:color w:val="C45911"/>
        <w:sz w:val="20"/>
        <w:szCs w:val="20"/>
      </w:rPr>
      <w:t xml:space="preserve">Revista </w:t>
    </w:r>
    <w:r w:rsidRPr="0039670D">
      <w:rPr>
        <w:rFonts w:ascii="Garamond" w:hAnsi="Garamond"/>
        <w:i/>
        <w:iCs/>
        <w:color w:val="C45911"/>
        <w:sz w:val="20"/>
        <w:szCs w:val="20"/>
      </w:rPr>
      <w:t>Teias</w:t>
    </w:r>
    <w:r w:rsidRPr="0039670D">
      <w:rPr>
        <w:rFonts w:ascii="Garamond" w:hAnsi="Garamond"/>
        <w:color w:val="C45911"/>
        <w:sz w:val="20"/>
        <w:szCs w:val="20"/>
      </w:rPr>
      <w:t xml:space="preserve"> v. </w:t>
    </w:r>
    <w:r w:rsidR="00013B52">
      <w:rPr>
        <w:rFonts w:ascii="Garamond" w:hAnsi="Garamond"/>
        <w:color w:val="C45911"/>
        <w:sz w:val="20"/>
        <w:szCs w:val="20"/>
      </w:rPr>
      <w:t>22</w:t>
    </w:r>
    <w:r w:rsidRPr="0039670D">
      <w:rPr>
        <w:rFonts w:ascii="Garamond" w:hAnsi="Garamond"/>
        <w:color w:val="C45911"/>
        <w:sz w:val="20"/>
        <w:szCs w:val="20"/>
      </w:rPr>
      <w:t xml:space="preserve"> • n. </w:t>
    </w:r>
    <w:r w:rsidR="00696431">
      <w:rPr>
        <w:rFonts w:ascii="Garamond" w:hAnsi="Garamond"/>
        <w:color w:val="C45911"/>
        <w:sz w:val="20"/>
        <w:szCs w:val="20"/>
      </w:rPr>
      <w:t>especial</w:t>
    </w:r>
    <w:r w:rsidRPr="0039670D">
      <w:rPr>
        <w:rFonts w:ascii="Garamond" w:hAnsi="Garamond"/>
        <w:color w:val="C45911"/>
        <w:sz w:val="20"/>
        <w:szCs w:val="20"/>
      </w:rPr>
      <w:t xml:space="preserve"> • </w:t>
    </w:r>
    <w:r w:rsidR="00696431">
      <w:rPr>
        <w:rFonts w:ascii="Garamond" w:hAnsi="Garamond"/>
        <w:color w:val="C45911"/>
        <w:sz w:val="20"/>
        <w:szCs w:val="20"/>
      </w:rPr>
      <w:t>out.</w:t>
    </w:r>
    <w:r w:rsidRPr="0039670D">
      <w:rPr>
        <w:rFonts w:ascii="Garamond" w:hAnsi="Garamond"/>
        <w:color w:val="C45911"/>
        <w:sz w:val="20"/>
        <w:szCs w:val="20"/>
      </w:rPr>
      <w:t>/</w:t>
    </w:r>
    <w:r w:rsidR="00696431">
      <w:rPr>
        <w:rFonts w:ascii="Garamond" w:hAnsi="Garamond"/>
        <w:color w:val="C45911"/>
        <w:sz w:val="20"/>
        <w:szCs w:val="20"/>
      </w:rPr>
      <w:t>dez.</w:t>
    </w:r>
    <w:r w:rsidRPr="0039670D">
      <w:rPr>
        <w:rFonts w:ascii="Garamond" w:hAnsi="Garamond"/>
        <w:color w:val="C45911"/>
        <w:sz w:val="20"/>
        <w:szCs w:val="20"/>
      </w:rPr>
      <w:t xml:space="preserve"> 202</w:t>
    </w:r>
    <w:r w:rsidR="00696431">
      <w:rPr>
        <w:rFonts w:ascii="Garamond" w:hAnsi="Garamond"/>
        <w:color w:val="C45911"/>
        <w:sz w:val="20"/>
        <w:szCs w:val="20"/>
      </w:rPr>
      <w:t>1</w:t>
    </w:r>
    <w:r w:rsidRPr="0039670D">
      <w:rPr>
        <w:rFonts w:ascii="Garamond" w:hAnsi="Garamond"/>
        <w:color w:val="C45911"/>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9FC44E" w14:textId="77777777" w:rsidR="002749C1" w:rsidRDefault="002749C1" w:rsidP="00F06436">
      <w:pPr>
        <w:spacing w:after="0" w:line="240" w:lineRule="auto"/>
      </w:pPr>
      <w:r>
        <w:separator/>
      </w:r>
    </w:p>
  </w:footnote>
  <w:footnote w:type="continuationSeparator" w:id="0">
    <w:p w14:paraId="28177C19" w14:textId="77777777" w:rsidR="002749C1" w:rsidRDefault="002749C1" w:rsidP="00F06436">
      <w:pPr>
        <w:spacing w:after="0" w:line="240" w:lineRule="auto"/>
      </w:pPr>
      <w:r>
        <w:continuationSeparator/>
      </w:r>
    </w:p>
  </w:footnote>
  <w:footnote w:id="1">
    <w:p w14:paraId="4602AE35" w14:textId="77777777" w:rsidR="0098487C" w:rsidRPr="009A0817" w:rsidRDefault="0098487C" w:rsidP="0098487C">
      <w:pPr>
        <w:pStyle w:val="Textodenotaderodap"/>
        <w:jc w:val="both"/>
        <w:rPr>
          <w:rFonts w:ascii="Garamond" w:hAnsi="Garamond"/>
        </w:rPr>
      </w:pPr>
      <w:r w:rsidRPr="009A0817">
        <w:rPr>
          <w:rStyle w:val="Refdenotaderodap"/>
          <w:rFonts w:ascii="Garamond" w:hAnsi="Garamond"/>
        </w:rPr>
        <w:footnoteRef/>
      </w:r>
      <w:r w:rsidRPr="009A0817">
        <w:rPr>
          <w:rFonts w:ascii="Garamond" w:hAnsi="Garamond"/>
        </w:rPr>
        <w:t xml:space="preserve"> Para o Programa, </w:t>
      </w:r>
      <w:r w:rsidRPr="009A0817">
        <w:rPr>
          <w:rFonts w:ascii="Garamond" w:hAnsi="Garamond"/>
          <w:i/>
        </w:rPr>
        <w:t>Literacia</w:t>
      </w:r>
      <w:r w:rsidRPr="009A0817">
        <w:rPr>
          <w:rFonts w:ascii="Garamond" w:hAnsi="Garamond"/>
        </w:rPr>
        <w:t xml:space="preserve"> </w:t>
      </w:r>
      <w:r w:rsidRPr="009A0817">
        <w:rPr>
          <w:rFonts w:ascii="Garamond" w:hAnsi="Garamond"/>
          <w:i/>
        </w:rPr>
        <w:t>Familiar</w:t>
      </w:r>
      <w:r w:rsidRPr="009A0817">
        <w:rPr>
          <w:rFonts w:ascii="Garamond" w:hAnsi="Garamond"/>
        </w:rPr>
        <w:t xml:space="preserve"> é o conjunto de práticas de linguagem oral, leitura e escrita que as crianças vivenciam com seus pais ou responsáveis.</w:t>
      </w:r>
    </w:p>
  </w:footnote>
  <w:footnote w:id="2">
    <w:p w14:paraId="6FE1F4F4" w14:textId="77777777" w:rsidR="00A95E4D" w:rsidRPr="00151242" w:rsidRDefault="00A95E4D" w:rsidP="00A95E4D">
      <w:pPr>
        <w:pStyle w:val="SemEspaamento"/>
        <w:jc w:val="both"/>
        <w:rPr>
          <w:rFonts w:ascii="Garamond" w:hAnsi="Garamond"/>
          <w:sz w:val="20"/>
          <w:szCs w:val="20"/>
        </w:rPr>
      </w:pPr>
      <w:r w:rsidRPr="009A0817">
        <w:rPr>
          <w:rStyle w:val="Refdenotaderodap"/>
          <w:rFonts w:ascii="Garamond" w:hAnsi="Garamond"/>
          <w:sz w:val="20"/>
          <w:szCs w:val="20"/>
        </w:rPr>
        <w:footnoteRef/>
      </w:r>
      <w:r w:rsidRPr="009A0817">
        <w:rPr>
          <w:rFonts w:ascii="Garamond" w:hAnsi="Garamond"/>
          <w:sz w:val="20"/>
          <w:szCs w:val="20"/>
        </w:rPr>
        <w:t xml:space="preserve"> Disponíveis em </w:t>
      </w:r>
      <w:hyperlink r:id="rId1" w:history="1">
        <w:r w:rsidR="008869BD" w:rsidRPr="009A0817">
          <w:rPr>
            <w:rStyle w:val="Hiperligao"/>
            <w:sz w:val="20"/>
            <w:szCs w:val="20"/>
          </w:rPr>
          <w:t>http://alfabetizacao.mec.gov.br/index.php?option=com_content&amp;view=article&amp;id=25:programa-conta-pra-mim&amp;catid=18</w:t>
        </w:r>
      </w:hyperlink>
      <w:r w:rsidR="00457A5A" w:rsidRPr="009A0817">
        <w:rPr>
          <w:rFonts w:ascii="Garamond" w:hAnsi="Garamond"/>
          <w:sz w:val="20"/>
          <w:szCs w:val="20"/>
        </w:rPr>
        <w:t>. A</w:t>
      </w:r>
      <w:r w:rsidR="006F2C9A" w:rsidRPr="009A0817">
        <w:rPr>
          <w:rFonts w:ascii="Garamond" w:hAnsi="Garamond"/>
          <w:sz w:val="20"/>
          <w:szCs w:val="20"/>
        </w:rPr>
        <w:t>cesso em 28 mar</w:t>
      </w:r>
      <w:r w:rsidRPr="009A0817">
        <w:rPr>
          <w:rFonts w:ascii="Garamond" w:hAnsi="Garamond"/>
          <w:sz w:val="20"/>
          <w:szCs w:val="20"/>
        </w:rPr>
        <w:t>. 2020</w:t>
      </w:r>
      <w:r w:rsidRPr="00151242">
        <w:rPr>
          <w:rFonts w:ascii="Garamond" w:hAnsi="Garamond"/>
          <w:sz w:val="20"/>
          <w:szCs w:val="20"/>
        </w:rPr>
        <w:t>.</w:t>
      </w:r>
    </w:p>
    <w:p w14:paraId="4A7F1C57" w14:textId="77777777" w:rsidR="00A95E4D" w:rsidRPr="00151242" w:rsidRDefault="00A95E4D">
      <w:pPr>
        <w:pStyle w:val="Textodenotaderodap"/>
      </w:pPr>
    </w:p>
  </w:footnote>
  <w:footnote w:id="3">
    <w:p w14:paraId="096F1E6F" w14:textId="77777777" w:rsidR="00E05649" w:rsidRPr="002E670B" w:rsidRDefault="00E05649" w:rsidP="00E05649">
      <w:pPr>
        <w:pStyle w:val="Textodenotaderodap"/>
        <w:jc w:val="both"/>
        <w:rPr>
          <w:rFonts w:ascii="Garamond" w:hAnsi="Garamond"/>
        </w:rPr>
      </w:pPr>
      <w:r w:rsidRPr="008D6514">
        <w:rPr>
          <w:rStyle w:val="Refdenotaderodap"/>
          <w:rFonts w:ascii="Garamond" w:hAnsi="Garamond"/>
        </w:rPr>
        <w:footnoteRef/>
      </w:r>
      <w:r w:rsidR="004F2D4B">
        <w:rPr>
          <w:rFonts w:ascii="Garamond" w:hAnsi="Garamond"/>
        </w:rPr>
        <w:t xml:space="preserve"> </w:t>
      </w:r>
      <w:r w:rsidR="004F2D4B" w:rsidRPr="002E670B">
        <w:rPr>
          <w:rFonts w:ascii="Garamond" w:hAnsi="Garamond"/>
        </w:rPr>
        <w:t>Conforme</w:t>
      </w:r>
      <w:r w:rsidRPr="002E670B">
        <w:rPr>
          <w:rFonts w:ascii="Garamond" w:hAnsi="Garamond"/>
        </w:rPr>
        <w:t xml:space="preserve"> o Guia de </w:t>
      </w:r>
      <w:r w:rsidRPr="002E670B">
        <w:rPr>
          <w:rFonts w:ascii="Garamond" w:hAnsi="Garamond"/>
          <w:i/>
        </w:rPr>
        <w:t>Literaci</w:t>
      </w:r>
      <w:r w:rsidR="0044645E" w:rsidRPr="002E670B">
        <w:rPr>
          <w:rFonts w:ascii="Garamond" w:hAnsi="Garamond"/>
          <w:i/>
        </w:rPr>
        <w:t>a Familiar</w:t>
      </w:r>
      <w:r w:rsidR="0044645E" w:rsidRPr="002E670B">
        <w:rPr>
          <w:rFonts w:ascii="Garamond" w:hAnsi="Garamond"/>
        </w:rPr>
        <w:t xml:space="preserve">, a </w:t>
      </w:r>
      <w:r w:rsidR="0044645E" w:rsidRPr="002E670B">
        <w:rPr>
          <w:rFonts w:ascii="Garamond" w:hAnsi="Garamond"/>
          <w:i/>
        </w:rPr>
        <w:t>Pavere</w:t>
      </w:r>
      <w:r w:rsidR="0044645E" w:rsidRPr="002E670B">
        <w:rPr>
          <w:rFonts w:ascii="Garamond" w:hAnsi="Garamond"/>
        </w:rPr>
        <w:t xml:space="preserve"> é</w:t>
      </w:r>
      <w:r w:rsidRPr="002E670B">
        <w:rPr>
          <w:rFonts w:ascii="Garamond" w:hAnsi="Garamond"/>
        </w:rPr>
        <w:t xml:space="preserve"> uma “</w:t>
      </w:r>
      <w:r w:rsidR="00457A5A" w:rsidRPr="002E670B">
        <w:rPr>
          <w:rFonts w:ascii="Garamond" w:hAnsi="Garamond"/>
        </w:rPr>
        <w:t>[...]</w:t>
      </w:r>
      <w:r w:rsidR="0025217F" w:rsidRPr="002E670B">
        <w:rPr>
          <w:rFonts w:ascii="Garamond" w:hAnsi="Garamond"/>
        </w:rPr>
        <w:t xml:space="preserve"> </w:t>
      </w:r>
      <w:r w:rsidRPr="002E670B">
        <w:rPr>
          <w:rFonts w:ascii="Garamond" w:hAnsi="Garamond"/>
        </w:rPr>
        <w:t>técnica que deve ser utilizada após a leitura completa de uma história</w:t>
      </w:r>
      <w:r w:rsidR="004F2D4B" w:rsidRPr="002E670B">
        <w:rPr>
          <w:rFonts w:ascii="Garamond" w:hAnsi="Garamond"/>
        </w:rPr>
        <w:t>”</w:t>
      </w:r>
      <w:r w:rsidRPr="002E670B">
        <w:rPr>
          <w:rFonts w:ascii="Garamond" w:hAnsi="Garamond"/>
        </w:rPr>
        <w:t>. Trata-se de u</w:t>
      </w:r>
      <w:r w:rsidR="004F2D4B" w:rsidRPr="002E670B">
        <w:rPr>
          <w:rFonts w:ascii="Garamond" w:hAnsi="Garamond"/>
        </w:rPr>
        <w:t xml:space="preserve">ma sequência de quatro etapas que </w:t>
      </w:r>
      <w:r w:rsidR="002D4489" w:rsidRPr="002E670B">
        <w:rPr>
          <w:rFonts w:ascii="Garamond" w:hAnsi="Garamond"/>
        </w:rPr>
        <w:t>orienta</w:t>
      </w:r>
      <w:r w:rsidRPr="002E670B">
        <w:rPr>
          <w:rFonts w:ascii="Garamond" w:hAnsi="Garamond"/>
        </w:rPr>
        <w:t xml:space="preserve"> as inter</w:t>
      </w:r>
      <w:r w:rsidR="004F2D4B" w:rsidRPr="002E670B">
        <w:rPr>
          <w:rFonts w:ascii="Garamond" w:hAnsi="Garamond"/>
        </w:rPr>
        <w:t>ações entre adultos e crianças.</w:t>
      </w:r>
      <w:r w:rsidRPr="002E670B">
        <w:rPr>
          <w:rFonts w:ascii="Garamond" w:hAnsi="Garamond"/>
        </w:rPr>
        <w:t xml:space="preserve"> (BRASIL, 2019, p. 45).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1830B" w14:textId="77777777" w:rsidR="000D3C75" w:rsidRDefault="00AC7587" w:rsidP="000D3C75">
    <w:pPr>
      <w:pStyle w:val="Cabealho"/>
    </w:pPr>
    <w:r w:rsidRPr="003D3EC7">
      <w:rPr>
        <w:noProof/>
        <w:lang w:eastAsia="pt-BR"/>
      </w:rPr>
      <w:drawing>
        <wp:inline distT="0" distB="0" distL="0" distR="0" wp14:anchorId="729434DC" wp14:editId="3ABCCD37">
          <wp:extent cx="5401310" cy="744220"/>
          <wp:effectExtent l="0" t="0" r="8890" b="0"/>
          <wp:docPr id="4" name="Imagem 5" descr="logotipo perife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descr="logotipo perifer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1310" cy="744220"/>
                  </a:xfrm>
                  <a:prstGeom prst="rect">
                    <a:avLst/>
                  </a:prstGeom>
                  <a:noFill/>
                  <a:ln>
                    <a:noFill/>
                  </a:ln>
                </pic:spPr>
              </pic:pic>
            </a:graphicData>
          </a:graphic>
        </wp:inline>
      </w:drawing>
    </w:r>
  </w:p>
  <w:p w14:paraId="385CF365" w14:textId="77777777" w:rsidR="000D3C75" w:rsidRPr="0061189F" w:rsidRDefault="0061189F" w:rsidP="0061189F">
    <w:pPr>
      <w:pStyle w:val="Cabealho"/>
      <w:jc w:val="right"/>
      <w:rPr>
        <w:i/>
        <w:sz w:val="20"/>
      </w:rPr>
    </w:pPr>
    <w:r w:rsidRPr="0061189F">
      <w:rPr>
        <w:rFonts w:ascii="Trebuchet MS" w:eastAsia="Times New Roman" w:hAnsi="Trebuchet MS"/>
        <w:i/>
        <w:iCs/>
        <w:sz w:val="20"/>
      </w:rPr>
      <w:t xml:space="preserve">DOI: </w:t>
    </w:r>
    <w:r w:rsidR="00F23402" w:rsidRPr="00F23402">
      <w:rPr>
        <w:rFonts w:ascii="Trebuchet MS" w:eastAsia="Times New Roman" w:hAnsi="Trebuchet MS"/>
        <w:i/>
        <w:iCs/>
        <w:sz w:val="20"/>
      </w:rPr>
      <w:t>10.12957/periferia.2019.</w:t>
    </w:r>
    <w:r w:rsidR="00D221E8">
      <w:rPr>
        <w:rFonts w:ascii="Trebuchet MS" w:eastAsia="Times New Roman" w:hAnsi="Trebuchet MS"/>
        <w:i/>
        <w:iCs/>
        <w:sz w:val="20"/>
      </w:rPr>
      <w:t>00000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7D29D" w14:textId="203BD4BB" w:rsidR="00A945E9" w:rsidRDefault="009E0959" w:rsidP="00A945E9">
    <w:pPr>
      <w:pStyle w:val="Cabealho"/>
      <w:tabs>
        <w:tab w:val="clear" w:pos="8504"/>
      </w:tabs>
      <w:rPr>
        <w:rFonts w:ascii="Book Antiqua" w:eastAsia="Times New Roman" w:hAnsi="Book Antiqua"/>
        <w:b/>
        <w:bCs/>
        <w:sz w:val="20"/>
      </w:rPr>
    </w:pPr>
    <w:r>
      <w:rPr>
        <w:rFonts w:ascii="Book Antiqua" w:eastAsia="Times New Roman" w:hAnsi="Book Antiqua"/>
        <w:b/>
        <w:bCs/>
        <w:noProof/>
        <w:sz w:val="20"/>
      </w:rPr>
      <w:drawing>
        <wp:inline distT="0" distB="0" distL="0" distR="0" wp14:anchorId="325CBE4F" wp14:editId="309E14E2">
          <wp:extent cx="5760085" cy="861060"/>
          <wp:effectExtent l="0" t="0" r="0" b="0"/>
          <wp:docPr id="1" name="Imagem 1" descr="Uma imagem contendo 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Uma imagem contendo Texto&#10;&#10;Descrição gerada automaticamente"/>
                  <pic:cNvPicPr/>
                </pic:nvPicPr>
                <pic:blipFill rotWithShape="1">
                  <a:blip r:embed="rId1">
                    <a:extLst>
                      <a:ext uri="{28A0092B-C50C-407E-A947-70E740481C1C}">
                        <a14:useLocalDpi xmlns:a14="http://schemas.microsoft.com/office/drawing/2010/main" val="0"/>
                      </a:ext>
                    </a:extLst>
                  </a:blip>
                  <a:srcRect b="36917"/>
                  <a:stretch/>
                </pic:blipFill>
                <pic:spPr bwMode="auto">
                  <a:xfrm>
                    <a:off x="0" y="0"/>
                    <a:ext cx="5760085" cy="861060"/>
                  </a:xfrm>
                  <a:prstGeom prst="rect">
                    <a:avLst/>
                  </a:prstGeom>
                  <a:ln>
                    <a:noFill/>
                  </a:ln>
                  <a:extLst>
                    <a:ext uri="{53640926-AAD7-44D8-BBD7-CCE9431645EC}">
                      <a14:shadowObscured xmlns:a14="http://schemas.microsoft.com/office/drawing/2010/main"/>
                    </a:ext>
                  </a:extLst>
                </pic:spPr>
              </pic:pic>
            </a:graphicData>
          </a:graphic>
        </wp:inline>
      </w:drawing>
    </w:r>
  </w:p>
  <w:p w14:paraId="6C37ADDE" w14:textId="75305870" w:rsidR="0048026E" w:rsidRPr="00EE12B9" w:rsidRDefault="00F23402" w:rsidP="00A945E9">
    <w:pPr>
      <w:pStyle w:val="Cabealho"/>
      <w:tabs>
        <w:tab w:val="clear" w:pos="8504"/>
      </w:tabs>
      <w:ind w:firstLine="6379"/>
      <w:rPr>
        <w:rFonts w:ascii="Garamond" w:eastAsia="Times New Roman" w:hAnsi="Garamond"/>
        <w:b/>
        <w:bCs/>
        <w:sz w:val="20"/>
      </w:rPr>
    </w:pPr>
    <w:r w:rsidRPr="00EE12B9">
      <w:rPr>
        <w:rFonts w:ascii="Garamond" w:eastAsia="Times New Roman" w:hAnsi="Garamond"/>
        <w:b/>
        <w:bCs/>
        <w:sz w:val="20"/>
      </w:rPr>
      <w:t>DOI</w:t>
    </w:r>
    <w:r w:rsidR="00EE12B9" w:rsidRPr="00EE12B9">
      <w:rPr>
        <w:rFonts w:ascii="Garamond" w:eastAsia="Times New Roman" w:hAnsi="Garamond"/>
        <w:b/>
        <w:bCs/>
        <w:sz w:val="20"/>
      </w:rPr>
      <w:t xml:space="preserve">: </w:t>
    </w:r>
    <w:r w:rsidR="00710689" w:rsidRPr="00710689">
      <w:rPr>
        <w:rFonts w:ascii="Garamond" w:eastAsia="Times New Roman" w:hAnsi="Garamond"/>
        <w:b/>
        <w:sz w:val="20"/>
      </w:rPr>
      <w:t>10.12957/teias.2021.53503</w:t>
    </w:r>
  </w:p>
  <w:p w14:paraId="2F161FE0" w14:textId="77777777" w:rsidR="00815FD3" w:rsidRPr="0039670D" w:rsidRDefault="00AC7587" w:rsidP="00A945E9">
    <w:pPr>
      <w:pStyle w:val="Cabealho"/>
      <w:spacing w:after="120"/>
      <w:jc w:val="center"/>
      <w:rPr>
        <w:rFonts w:ascii="Book Antiqua" w:hAnsi="Book Antiqua"/>
        <w:i/>
        <w:color w:val="C45911"/>
        <w:sz w:val="20"/>
      </w:rPr>
    </w:pPr>
    <w:r>
      <w:rPr>
        <w:noProof/>
        <w:lang w:eastAsia="pt-BR"/>
      </w:rPr>
      <mc:AlternateContent>
        <mc:Choice Requires="wps">
          <w:drawing>
            <wp:anchor distT="4294967294" distB="4294967294" distL="114300" distR="114300" simplePos="0" relativeHeight="251657728" behindDoc="0" locked="0" layoutInCell="1" allowOverlap="1" wp14:anchorId="65E43006" wp14:editId="3BF2784D">
              <wp:simplePos x="0" y="0"/>
              <wp:positionH relativeFrom="column">
                <wp:posOffset>1270</wp:posOffset>
              </wp:positionH>
              <wp:positionV relativeFrom="paragraph">
                <wp:posOffset>113664</wp:posOffset>
              </wp:positionV>
              <wp:extent cx="5741035" cy="0"/>
              <wp:effectExtent l="0" t="0" r="31115" b="19050"/>
              <wp:wrapNone/>
              <wp:docPr id="3" name="Conector re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41035" cy="0"/>
                      </a:xfrm>
                      <a:prstGeom prst="line">
                        <a:avLst/>
                      </a:prstGeom>
                      <a:noFill/>
                      <a:ln w="6350" cap="flat" cmpd="sng" algn="ctr">
                        <a:solidFill>
                          <a:srgbClr val="ED7D31"/>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5458F0B" id="Conector reto 4" o:spid="_x0000_s1026" style="position:absolute;z-index:251657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pt,8.95pt" to="452.1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" strokecolor="#ed7d31" strokeweight=".5pt">
              <v:stroke joinstyle="miter"/>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ascii="Verdana" w:eastAsia="Times New Roman" w:hAnsi="Verdana" w:cs="Arial"/>
        <w:sz w:val="20"/>
        <w:szCs w:val="20"/>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11F6484E"/>
    <w:multiLevelType w:val="hybridMultilevel"/>
    <w:tmpl w:val="556A20B6"/>
    <w:lvl w:ilvl="0" w:tplc="04160001">
      <w:start w:val="1"/>
      <w:numFmt w:val="bullet"/>
      <w:lvlText w:val=""/>
      <w:lvlJc w:val="left"/>
      <w:pPr>
        <w:ind w:left="1425" w:hanging="360"/>
      </w:pPr>
      <w:rPr>
        <w:rFonts w:ascii="Symbol" w:hAnsi="Symbol" w:hint="default"/>
      </w:rPr>
    </w:lvl>
    <w:lvl w:ilvl="1" w:tplc="04160003" w:tentative="1">
      <w:start w:val="1"/>
      <w:numFmt w:val="bullet"/>
      <w:lvlText w:val="o"/>
      <w:lvlJc w:val="left"/>
      <w:pPr>
        <w:ind w:left="2145" w:hanging="360"/>
      </w:pPr>
      <w:rPr>
        <w:rFonts w:ascii="Courier New" w:hAnsi="Courier New" w:cs="Courier New" w:hint="default"/>
      </w:rPr>
    </w:lvl>
    <w:lvl w:ilvl="2" w:tplc="04160005" w:tentative="1">
      <w:start w:val="1"/>
      <w:numFmt w:val="bullet"/>
      <w:lvlText w:val=""/>
      <w:lvlJc w:val="left"/>
      <w:pPr>
        <w:ind w:left="2865" w:hanging="360"/>
      </w:pPr>
      <w:rPr>
        <w:rFonts w:ascii="Wingdings" w:hAnsi="Wingdings" w:hint="default"/>
      </w:rPr>
    </w:lvl>
    <w:lvl w:ilvl="3" w:tplc="04160001" w:tentative="1">
      <w:start w:val="1"/>
      <w:numFmt w:val="bullet"/>
      <w:lvlText w:val=""/>
      <w:lvlJc w:val="left"/>
      <w:pPr>
        <w:ind w:left="3585" w:hanging="360"/>
      </w:pPr>
      <w:rPr>
        <w:rFonts w:ascii="Symbol" w:hAnsi="Symbol" w:hint="default"/>
      </w:rPr>
    </w:lvl>
    <w:lvl w:ilvl="4" w:tplc="04160003" w:tentative="1">
      <w:start w:val="1"/>
      <w:numFmt w:val="bullet"/>
      <w:lvlText w:val="o"/>
      <w:lvlJc w:val="left"/>
      <w:pPr>
        <w:ind w:left="4305" w:hanging="360"/>
      </w:pPr>
      <w:rPr>
        <w:rFonts w:ascii="Courier New" w:hAnsi="Courier New" w:cs="Courier New" w:hint="default"/>
      </w:rPr>
    </w:lvl>
    <w:lvl w:ilvl="5" w:tplc="04160005" w:tentative="1">
      <w:start w:val="1"/>
      <w:numFmt w:val="bullet"/>
      <w:lvlText w:val=""/>
      <w:lvlJc w:val="left"/>
      <w:pPr>
        <w:ind w:left="5025" w:hanging="360"/>
      </w:pPr>
      <w:rPr>
        <w:rFonts w:ascii="Wingdings" w:hAnsi="Wingdings" w:hint="default"/>
      </w:rPr>
    </w:lvl>
    <w:lvl w:ilvl="6" w:tplc="04160001" w:tentative="1">
      <w:start w:val="1"/>
      <w:numFmt w:val="bullet"/>
      <w:lvlText w:val=""/>
      <w:lvlJc w:val="left"/>
      <w:pPr>
        <w:ind w:left="5745" w:hanging="360"/>
      </w:pPr>
      <w:rPr>
        <w:rFonts w:ascii="Symbol" w:hAnsi="Symbol" w:hint="default"/>
      </w:rPr>
    </w:lvl>
    <w:lvl w:ilvl="7" w:tplc="04160003" w:tentative="1">
      <w:start w:val="1"/>
      <w:numFmt w:val="bullet"/>
      <w:lvlText w:val="o"/>
      <w:lvlJc w:val="left"/>
      <w:pPr>
        <w:ind w:left="6465" w:hanging="360"/>
      </w:pPr>
      <w:rPr>
        <w:rFonts w:ascii="Courier New" w:hAnsi="Courier New" w:cs="Courier New" w:hint="default"/>
      </w:rPr>
    </w:lvl>
    <w:lvl w:ilvl="8" w:tplc="04160005" w:tentative="1">
      <w:start w:val="1"/>
      <w:numFmt w:val="bullet"/>
      <w:lvlText w:val=""/>
      <w:lvlJc w:val="left"/>
      <w:pPr>
        <w:ind w:left="7185" w:hanging="360"/>
      </w:pPr>
      <w:rPr>
        <w:rFonts w:ascii="Wingdings" w:hAnsi="Wingdings" w:hint="default"/>
      </w:rPr>
    </w:lvl>
  </w:abstractNum>
  <w:abstractNum w:abstractNumId="2" w15:restartNumberingAfterBreak="0">
    <w:nsid w:val="58D40137"/>
    <w:multiLevelType w:val="multilevel"/>
    <w:tmpl w:val="B3147F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98B712B"/>
    <w:multiLevelType w:val="hybridMultilevel"/>
    <w:tmpl w:val="B4CA5AE6"/>
    <w:lvl w:ilvl="0" w:tplc="04160001">
      <w:start w:val="1"/>
      <w:numFmt w:val="bullet"/>
      <w:lvlText w:val=""/>
      <w:lvlJc w:val="left"/>
      <w:pPr>
        <w:ind w:left="1425" w:hanging="360"/>
      </w:pPr>
      <w:rPr>
        <w:rFonts w:ascii="Symbol" w:hAnsi="Symbol" w:hint="default"/>
      </w:rPr>
    </w:lvl>
    <w:lvl w:ilvl="1" w:tplc="04160003" w:tentative="1">
      <w:start w:val="1"/>
      <w:numFmt w:val="bullet"/>
      <w:lvlText w:val="o"/>
      <w:lvlJc w:val="left"/>
      <w:pPr>
        <w:ind w:left="2145" w:hanging="360"/>
      </w:pPr>
      <w:rPr>
        <w:rFonts w:ascii="Courier New" w:hAnsi="Courier New" w:cs="Courier New" w:hint="default"/>
      </w:rPr>
    </w:lvl>
    <w:lvl w:ilvl="2" w:tplc="04160005" w:tentative="1">
      <w:start w:val="1"/>
      <w:numFmt w:val="bullet"/>
      <w:lvlText w:val=""/>
      <w:lvlJc w:val="left"/>
      <w:pPr>
        <w:ind w:left="2865" w:hanging="360"/>
      </w:pPr>
      <w:rPr>
        <w:rFonts w:ascii="Wingdings" w:hAnsi="Wingdings" w:hint="default"/>
      </w:rPr>
    </w:lvl>
    <w:lvl w:ilvl="3" w:tplc="04160001" w:tentative="1">
      <w:start w:val="1"/>
      <w:numFmt w:val="bullet"/>
      <w:lvlText w:val=""/>
      <w:lvlJc w:val="left"/>
      <w:pPr>
        <w:ind w:left="3585" w:hanging="360"/>
      </w:pPr>
      <w:rPr>
        <w:rFonts w:ascii="Symbol" w:hAnsi="Symbol" w:hint="default"/>
      </w:rPr>
    </w:lvl>
    <w:lvl w:ilvl="4" w:tplc="04160003" w:tentative="1">
      <w:start w:val="1"/>
      <w:numFmt w:val="bullet"/>
      <w:lvlText w:val="o"/>
      <w:lvlJc w:val="left"/>
      <w:pPr>
        <w:ind w:left="4305" w:hanging="360"/>
      </w:pPr>
      <w:rPr>
        <w:rFonts w:ascii="Courier New" w:hAnsi="Courier New" w:cs="Courier New" w:hint="default"/>
      </w:rPr>
    </w:lvl>
    <w:lvl w:ilvl="5" w:tplc="04160005" w:tentative="1">
      <w:start w:val="1"/>
      <w:numFmt w:val="bullet"/>
      <w:lvlText w:val=""/>
      <w:lvlJc w:val="left"/>
      <w:pPr>
        <w:ind w:left="5025" w:hanging="360"/>
      </w:pPr>
      <w:rPr>
        <w:rFonts w:ascii="Wingdings" w:hAnsi="Wingdings" w:hint="default"/>
      </w:rPr>
    </w:lvl>
    <w:lvl w:ilvl="6" w:tplc="04160001" w:tentative="1">
      <w:start w:val="1"/>
      <w:numFmt w:val="bullet"/>
      <w:lvlText w:val=""/>
      <w:lvlJc w:val="left"/>
      <w:pPr>
        <w:ind w:left="5745" w:hanging="360"/>
      </w:pPr>
      <w:rPr>
        <w:rFonts w:ascii="Symbol" w:hAnsi="Symbol" w:hint="default"/>
      </w:rPr>
    </w:lvl>
    <w:lvl w:ilvl="7" w:tplc="04160003" w:tentative="1">
      <w:start w:val="1"/>
      <w:numFmt w:val="bullet"/>
      <w:lvlText w:val="o"/>
      <w:lvlJc w:val="left"/>
      <w:pPr>
        <w:ind w:left="6465" w:hanging="360"/>
      </w:pPr>
      <w:rPr>
        <w:rFonts w:ascii="Courier New" w:hAnsi="Courier New" w:cs="Courier New" w:hint="default"/>
      </w:rPr>
    </w:lvl>
    <w:lvl w:ilvl="8" w:tplc="04160005" w:tentative="1">
      <w:start w:val="1"/>
      <w:numFmt w:val="bullet"/>
      <w:lvlText w:val=""/>
      <w:lvlJc w:val="left"/>
      <w:pPr>
        <w:ind w:left="7185" w:hanging="360"/>
      </w:pPr>
      <w:rPr>
        <w:rFonts w:ascii="Wingdings" w:hAnsi="Wingdings" w:hint="default"/>
      </w:rPr>
    </w:lvl>
  </w:abstractNum>
  <w:abstractNum w:abstractNumId="4" w15:restartNumberingAfterBreak="0">
    <w:nsid w:val="62120CD7"/>
    <w:multiLevelType w:val="hybridMultilevel"/>
    <w:tmpl w:val="67C2D4DE"/>
    <w:lvl w:ilvl="0" w:tplc="04160001">
      <w:start w:val="1"/>
      <w:numFmt w:val="bullet"/>
      <w:lvlText w:val=""/>
      <w:lvlJc w:val="left"/>
      <w:pPr>
        <w:ind w:left="1425" w:hanging="360"/>
      </w:pPr>
      <w:rPr>
        <w:rFonts w:ascii="Symbol" w:hAnsi="Symbol" w:hint="default"/>
      </w:rPr>
    </w:lvl>
    <w:lvl w:ilvl="1" w:tplc="04160003" w:tentative="1">
      <w:start w:val="1"/>
      <w:numFmt w:val="bullet"/>
      <w:lvlText w:val="o"/>
      <w:lvlJc w:val="left"/>
      <w:pPr>
        <w:ind w:left="2145" w:hanging="360"/>
      </w:pPr>
      <w:rPr>
        <w:rFonts w:ascii="Courier New" w:hAnsi="Courier New" w:cs="Courier New" w:hint="default"/>
      </w:rPr>
    </w:lvl>
    <w:lvl w:ilvl="2" w:tplc="04160005" w:tentative="1">
      <w:start w:val="1"/>
      <w:numFmt w:val="bullet"/>
      <w:lvlText w:val=""/>
      <w:lvlJc w:val="left"/>
      <w:pPr>
        <w:ind w:left="2865" w:hanging="360"/>
      </w:pPr>
      <w:rPr>
        <w:rFonts w:ascii="Wingdings" w:hAnsi="Wingdings" w:hint="default"/>
      </w:rPr>
    </w:lvl>
    <w:lvl w:ilvl="3" w:tplc="04160001" w:tentative="1">
      <w:start w:val="1"/>
      <w:numFmt w:val="bullet"/>
      <w:lvlText w:val=""/>
      <w:lvlJc w:val="left"/>
      <w:pPr>
        <w:ind w:left="3585" w:hanging="360"/>
      </w:pPr>
      <w:rPr>
        <w:rFonts w:ascii="Symbol" w:hAnsi="Symbol" w:hint="default"/>
      </w:rPr>
    </w:lvl>
    <w:lvl w:ilvl="4" w:tplc="04160003" w:tentative="1">
      <w:start w:val="1"/>
      <w:numFmt w:val="bullet"/>
      <w:lvlText w:val="o"/>
      <w:lvlJc w:val="left"/>
      <w:pPr>
        <w:ind w:left="4305" w:hanging="360"/>
      </w:pPr>
      <w:rPr>
        <w:rFonts w:ascii="Courier New" w:hAnsi="Courier New" w:cs="Courier New" w:hint="default"/>
      </w:rPr>
    </w:lvl>
    <w:lvl w:ilvl="5" w:tplc="04160005" w:tentative="1">
      <w:start w:val="1"/>
      <w:numFmt w:val="bullet"/>
      <w:lvlText w:val=""/>
      <w:lvlJc w:val="left"/>
      <w:pPr>
        <w:ind w:left="5025" w:hanging="360"/>
      </w:pPr>
      <w:rPr>
        <w:rFonts w:ascii="Wingdings" w:hAnsi="Wingdings" w:hint="default"/>
      </w:rPr>
    </w:lvl>
    <w:lvl w:ilvl="6" w:tplc="04160001" w:tentative="1">
      <w:start w:val="1"/>
      <w:numFmt w:val="bullet"/>
      <w:lvlText w:val=""/>
      <w:lvlJc w:val="left"/>
      <w:pPr>
        <w:ind w:left="5745" w:hanging="360"/>
      </w:pPr>
      <w:rPr>
        <w:rFonts w:ascii="Symbol" w:hAnsi="Symbol" w:hint="default"/>
      </w:rPr>
    </w:lvl>
    <w:lvl w:ilvl="7" w:tplc="04160003" w:tentative="1">
      <w:start w:val="1"/>
      <w:numFmt w:val="bullet"/>
      <w:lvlText w:val="o"/>
      <w:lvlJc w:val="left"/>
      <w:pPr>
        <w:ind w:left="6465" w:hanging="360"/>
      </w:pPr>
      <w:rPr>
        <w:rFonts w:ascii="Courier New" w:hAnsi="Courier New" w:cs="Courier New" w:hint="default"/>
      </w:rPr>
    </w:lvl>
    <w:lvl w:ilvl="8" w:tplc="04160005" w:tentative="1">
      <w:start w:val="1"/>
      <w:numFmt w:val="bullet"/>
      <w:lvlText w:val=""/>
      <w:lvlJc w:val="left"/>
      <w:pPr>
        <w:ind w:left="7185" w:hanging="360"/>
      </w:pPr>
      <w:rPr>
        <w:rFonts w:ascii="Wingdings" w:hAnsi="Wingdings" w:hint="default"/>
      </w:rPr>
    </w:lvl>
  </w:abstractNum>
  <w:abstractNum w:abstractNumId="5" w15:restartNumberingAfterBreak="0">
    <w:nsid w:val="768354CF"/>
    <w:multiLevelType w:val="hybridMultilevel"/>
    <w:tmpl w:val="8A66078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1"/>
  </w:num>
  <w:num w:numId="4">
    <w:abstractNumId w:val="3"/>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9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6436"/>
    <w:rsid w:val="00002C4F"/>
    <w:rsid w:val="00004841"/>
    <w:rsid w:val="00004EE5"/>
    <w:rsid w:val="00004F4C"/>
    <w:rsid w:val="00006A1F"/>
    <w:rsid w:val="00013B52"/>
    <w:rsid w:val="000146D5"/>
    <w:rsid w:val="00020F06"/>
    <w:rsid w:val="00022CD1"/>
    <w:rsid w:val="000239EF"/>
    <w:rsid w:val="000243D7"/>
    <w:rsid w:val="00031300"/>
    <w:rsid w:val="00031418"/>
    <w:rsid w:val="00031874"/>
    <w:rsid w:val="00032AF8"/>
    <w:rsid w:val="00036662"/>
    <w:rsid w:val="0006012F"/>
    <w:rsid w:val="000617DB"/>
    <w:rsid w:val="0006323E"/>
    <w:rsid w:val="0006326A"/>
    <w:rsid w:val="00064410"/>
    <w:rsid w:val="00065A71"/>
    <w:rsid w:val="000676EC"/>
    <w:rsid w:val="00070DFA"/>
    <w:rsid w:val="00070E54"/>
    <w:rsid w:val="00072D28"/>
    <w:rsid w:val="00072ECB"/>
    <w:rsid w:val="00081444"/>
    <w:rsid w:val="000837E8"/>
    <w:rsid w:val="00086BE4"/>
    <w:rsid w:val="00090AEC"/>
    <w:rsid w:val="000912C9"/>
    <w:rsid w:val="00091478"/>
    <w:rsid w:val="00092ABB"/>
    <w:rsid w:val="00093E63"/>
    <w:rsid w:val="0009481C"/>
    <w:rsid w:val="00096BFB"/>
    <w:rsid w:val="000A11CC"/>
    <w:rsid w:val="000A5EA1"/>
    <w:rsid w:val="000B0089"/>
    <w:rsid w:val="000B0F6F"/>
    <w:rsid w:val="000B40E3"/>
    <w:rsid w:val="000C02B3"/>
    <w:rsid w:val="000C0FE9"/>
    <w:rsid w:val="000C3178"/>
    <w:rsid w:val="000C5DDE"/>
    <w:rsid w:val="000C7090"/>
    <w:rsid w:val="000D1402"/>
    <w:rsid w:val="000D1BDA"/>
    <w:rsid w:val="000D3C75"/>
    <w:rsid w:val="000D3DCD"/>
    <w:rsid w:val="000E0B74"/>
    <w:rsid w:val="000E4300"/>
    <w:rsid w:val="000E4D2E"/>
    <w:rsid w:val="000E50A1"/>
    <w:rsid w:val="000E7A20"/>
    <w:rsid w:val="000E7C74"/>
    <w:rsid w:val="000F18F6"/>
    <w:rsid w:val="000F3415"/>
    <w:rsid w:val="0010705F"/>
    <w:rsid w:val="00110327"/>
    <w:rsid w:val="001117E9"/>
    <w:rsid w:val="00112739"/>
    <w:rsid w:val="00114757"/>
    <w:rsid w:val="00116DD3"/>
    <w:rsid w:val="001219B8"/>
    <w:rsid w:val="00130613"/>
    <w:rsid w:val="00136663"/>
    <w:rsid w:val="001376A5"/>
    <w:rsid w:val="00137D64"/>
    <w:rsid w:val="00141BC2"/>
    <w:rsid w:val="0014486A"/>
    <w:rsid w:val="001475A7"/>
    <w:rsid w:val="0014765E"/>
    <w:rsid w:val="00151242"/>
    <w:rsid w:val="001515A3"/>
    <w:rsid w:val="001541A3"/>
    <w:rsid w:val="00161F91"/>
    <w:rsid w:val="00161F96"/>
    <w:rsid w:val="00166F3C"/>
    <w:rsid w:val="00174F21"/>
    <w:rsid w:val="00175601"/>
    <w:rsid w:val="0018125B"/>
    <w:rsid w:val="00182495"/>
    <w:rsid w:val="00183981"/>
    <w:rsid w:val="001871D8"/>
    <w:rsid w:val="001A4072"/>
    <w:rsid w:val="001B2E7C"/>
    <w:rsid w:val="001B300B"/>
    <w:rsid w:val="001B60CB"/>
    <w:rsid w:val="001B6A50"/>
    <w:rsid w:val="001C12C7"/>
    <w:rsid w:val="001C1A37"/>
    <w:rsid w:val="001C5CFE"/>
    <w:rsid w:val="001C676A"/>
    <w:rsid w:val="001C6CCB"/>
    <w:rsid w:val="001D0C39"/>
    <w:rsid w:val="001D5019"/>
    <w:rsid w:val="001D74CC"/>
    <w:rsid w:val="001D7DB4"/>
    <w:rsid w:val="001E1DDC"/>
    <w:rsid w:val="001E248A"/>
    <w:rsid w:val="001F3FA2"/>
    <w:rsid w:val="001F61DE"/>
    <w:rsid w:val="001F726A"/>
    <w:rsid w:val="00201F11"/>
    <w:rsid w:val="00202B1C"/>
    <w:rsid w:val="00204222"/>
    <w:rsid w:val="00205DC8"/>
    <w:rsid w:val="00214678"/>
    <w:rsid w:val="00215213"/>
    <w:rsid w:val="00215986"/>
    <w:rsid w:val="00215FD0"/>
    <w:rsid w:val="00223A93"/>
    <w:rsid w:val="00226041"/>
    <w:rsid w:val="002300CB"/>
    <w:rsid w:val="0023569C"/>
    <w:rsid w:val="002403A9"/>
    <w:rsid w:val="00243161"/>
    <w:rsid w:val="002433CA"/>
    <w:rsid w:val="002444BC"/>
    <w:rsid w:val="002444CC"/>
    <w:rsid w:val="00246D38"/>
    <w:rsid w:val="002470E0"/>
    <w:rsid w:val="00250CA1"/>
    <w:rsid w:val="0025128C"/>
    <w:rsid w:val="00251FE5"/>
    <w:rsid w:val="0025217F"/>
    <w:rsid w:val="00253E54"/>
    <w:rsid w:val="00255096"/>
    <w:rsid w:val="002634D5"/>
    <w:rsid w:val="00264C1E"/>
    <w:rsid w:val="002703A8"/>
    <w:rsid w:val="00272B6C"/>
    <w:rsid w:val="0027335D"/>
    <w:rsid w:val="002749C1"/>
    <w:rsid w:val="00277810"/>
    <w:rsid w:val="002911D6"/>
    <w:rsid w:val="002A475C"/>
    <w:rsid w:val="002B3AC8"/>
    <w:rsid w:val="002B460E"/>
    <w:rsid w:val="002C0AA2"/>
    <w:rsid w:val="002C2DA9"/>
    <w:rsid w:val="002C51C4"/>
    <w:rsid w:val="002C6F6C"/>
    <w:rsid w:val="002D4489"/>
    <w:rsid w:val="002D552A"/>
    <w:rsid w:val="002E27A4"/>
    <w:rsid w:val="002E5F37"/>
    <w:rsid w:val="002E640F"/>
    <w:rsid w:val="002E670B"/>
    <w:rsid w:val="002E6A5B"/>
    <w:rsid w:val="002F3374"/>
    <w:rsid w:val="002F49FE"/>
    <w:rsid w:val="002F50EA"/>
    <w:rsid w:val="002F7DC7"/>
    <w:rsid w:val="00301979"/>
    <w:rsid w:val="00303628"/>
    <w:rsid w:val="00307158"/>
    <w:rsid w:val="003116A7"/>
    <w:rsid w:val="00321427"/>
    <w:rsid w:val="00324D8A"/>
    <w:rsid w:val="00325436"/>
    <w:rsid w:val="00337FE3"/>
    <w:rsid w:val="00340B95"/>
    <w:rsid w:val="00340BEA"/>
    <w:rsid w:val="00340FD6"/>
    <w:rsid w:val="00341489"/>
    <w:rsid w:val="00344036"/>
    <w:rsid w:val="00344560"/>
    <w:rsid w:val="00357DCF"/>
    <w:rsid w:val="00363832"/>
    <w:rsid w:val="00371AA4"/>
    <w:rsid w:val="00373A01"/>
    <w:rsid w:val="00375403"/>
    <w:rsid w:val="00377FF3"/>
    <w:rsid w:val="0038015E"/>
    <w:rsid w:val="00380D39"/>
    <w:rsid w:val="0038289B"/>
    <w:rsid w:val="003935DF"/>
    <w:rsid w:val="00393A92"/>
    <w:rsid w:val="0039621A"/>
    <w:rsid w:val="003963D1"/>
    <w:rsid w:val="0039670D"/>
    <w:rsid w:val="003A22C6"/>
    <w:rsid w:val="003A400B"/>
    <w:rsid w:val="003A4BD7"/>
    <w:rsid w:val="003A5E7E"/>
    <w:rsid w:val="003A7E8B"/>
    <w:rsid w:val="003B00CC"/>
    <w:rsid w:val="003B076A"/>
    <w:rsid w:val="003B2ED7"/>
    <w:rsid w:val="003B586C"/>
    <w:rsid w:val="003B6D4A"/>
    <w:rsid w:val="003C5247"/>
    <w:rsid w:val="003D2CA7"/>
    <w:rsid w:val="003E1811"/>
    <w:rsid w:val="003E28D1"/>
    <w:rsid w:val="003F1997"/>
    <w:rsid w:val="003F3083"/>
    <w:rsid w:val="00400919"/>
    <w:rsid w:val="004017A8"/>
    <w:rsid w:val="004021FC"/>
    <w:rsid w:val="00415F73"/>
    <w:rsid w:val="0041647D"/>
    <w:rsid w:val="00416B27"/>
    <w:rsid w:val="0042389A"/>
    <w:rsid w:val="0043308C"/>
    <w:rsid w:val="00441FC5"/>
    <w:rsid w:val="0044283B"/>
    <w:rsid w:val="00445309"/>
    <w:rsid w:val="0044645E"/>
    <w:rsid w:val="00446935"/>
    <w:rsid w:val="00446AFC"/>
    <w:rsid w:val="00447854"/>
    <w:rsid w:val="00450B21"/>
    <w:rsid w:val="00457A5A"/>
    <w:rsid w:val="004607D7"/>
    <w:rsid w:val="00464689"/>
    <w:rsid w:val="00466241"/>
    <w:rsid w:val="00470165"/>
    <w:rsid w:val="00471BF9"/>
    <w:rsid w:val="0048026E"/>
    <w:rsid w:val="00480577"/>
    <w:rsid w:val="004812E9"/>
    <w:rsid w:val="0048161D"/>
    <w:rsid w:val="004822B2"/>
    <w:rsid w:val="004838BA"/>
    <w:rsid w:val="004867B1"/>
    <w:rsid w:val="004901F1"/>
    <w:rsid w:val="004919F5"/>
    <w:rsid w:val="004929A2"/>
    <w:rsid w:val="00496DC8"/>
    <w:rsid w:val="004A4180"/>
    <w:rsid w:val="004A4908"/>
    <w:rsid w:val="004A52BB"/>
    <w:rsid w:val="004C00D7"/>
    <w:rsid w:val="004C01AE"/>
    <w:rsid w:val="004C069B"/>
    <w:rsid w:val="004C07A1"/>
    <w:rsid w:val="004C3363"/>
    <w:rsid w:val="004C4F65"/>
    <w:rsid w:val="004C7D01"/>
    <w:rsid w:val="004D147B"/>
    <w:rsid w:val="004D4B6F"/>
    <w:rsid w:val="004D5278"/>
    <w:rsid w:val="004D6013"/>
    <w:rsid w:val="004D7D83"/>
    <w:rsid w:val="004E4B3B"/>
    <w:rsid w:val="004F2D4B"/>
    <w:rsid w:val="004F3CB8"/>
    <w:rsid w:val="004F3EA7"/>
    <w:rsid w:val="004F7332"/>
    <w:rsid w:val="005102A4"/>
    <w:rsid w:val="00510D41"/>
    <w:rsid w:val="00517D40"/>
    <w:rsid w:val="00532B74"/>
    <w:rsid w:val="00534A6C"/>
    <w:rsid w:val="00540533"/>
    <w:rsid w:val="00547C1C"/>
    <w:rsid w:val="00553757"/>
    <w:rsid w:val="0055641B"/>
    <w:rsid w:val="0056022C"/>
    <w:rsid w:val="00563BBD"/>
    <w:rsid w:val="00565106"/>
    <w:rsid w:val="0057074A"/>
    <w:rsid w:val="00575304"/>
    <w:rsid w:val="00582F36"/>
    <w:rsid w:val="00583001"/>
    <w:rsid w:val="00584C9B"/>
    <w:rsid w:val="005857D9"/>
    <w:rsid w:val="00590BCE"/>
    <w:rsid w:val="00593239"/>
    <w:rsid w:val="0059540D"/>
    <w:rsid w:val="005A0619"/>
    <w:rsid w:val="005A3B54"/>
    <w:rsid w:val="005B0BC7"/>
    <w:rsid w:val="005B0E60"/>
    <w:rsid w:val="005B1EE7"/>
    <w:rsid w:val="005B512A"/>
    <w:rsid w:val="005C7275"/>
    <w:rsid w:val="005C73DF"/>
    <w:rsid w:val="005D0DE7"/>
    <w:rsid w:val="005D75D2"/>
    <w:rsid w:val="005E2457"/>
    <w:rsid w:val="005E2F67"/>
    <w:rsid w:val="005F5818"/>
    <w:rsid w:val="005F6699"/>
    <w:rsid w:val="00602BA3"/>
    <w:rsid w:val="006038E3"/>
    <w:rsid w:val="00610EA3"/>
    <w:rsid w:val="0061189F"/>
    <w:rsid w:val="00616BEA"/>
    <w:rsid w:val="006209A3"/>
    <w:rsid w:val="00621BC7"/>
    <w:rsid w:val="00622DD0"/>
    <w:rsid w:val="0062327B"/>
    <w:rsid w:val="0062352A"/>
    <w:rsid w:val="006248B5"/>
    <w:rsid w:val="00625F65"/>
    <w:rsid w:val="006308ED"/>
    <w:rsid w:val="00630BAA"/>
    <w:rsid w:val="006330C2"/>
    <w:rsid w:val="0063750B"/>
    <w:rsid w:val="00641F19"/>
    <w:rsid w:val="00650373"/>
    <w:rsid w:val="00653894"/>
    <w:rsid w:val="00653E7A"/>
    <w:rsid w:val="006576E6"/>
    <w:rsid w:val="0066704B"/>
    <w:rsid w:val="0066766B"/>
    <w:rsid w:val="00667773"/>
    <w:rsid w:val="00673ED8"/>
    <w:rsid w:val="006746EB"/>
    <w:rsid w:val="00681CE2"/>
    <w:rsid w:val="00682AAF"/>
    <w:rsid w:val="006847F9"/>
    <w:rsid w:val="006905A2"/>
    <w:rsid w:val="00693559"/>
    <w:rsid w:val="006939BA"/>
    <w:rsid w:val="00696431"/>
    <w:rsid w:val="006B6E33"/>
    <w:rsid w:val="006C0912"/>
    <w:rsid w:val="006C360F"/>
    <w:rsid w:val="006C3FC1"/>
    <w:rsid w:val="006C4A79"/>
    <w:rsid w:val="006C4F1C"/>
    <w:rsid w:val="006D28DA"/>
    <w:rsid w:val="006D3223"/>
    <w:rsid w:val="006D5DD0"/>
    <w:rsid w:val="006F02FE"/>
    <w:rsid w:val="006F052F"/>
    <w:rsid w:val="006F2C9A"/>
    <w:rsid w:val="006F51AD"/>
    <w:rsid w:val="006F5868"/>
    <w:rsid w:val="006F6CD3"/>
    <w:rsid w:val="00701E9C"/>
    <w:rsid w:val="007039DD"/>
    <w:rsid w:val="00706756"/>
    <w:rsid w:val="00707391"/>
    <w:rsid w:val="00710689"/>
    <w:rsid w:val="00712835"/>
    <w:rsid w:val="007143A6"/>
    <w:rsid w:val="00720883"/>
    <w:rsid w:val="00723056"/>
    <w:rsid w:val="00734AD9"/>
    <w:rsid w:val="00737308"/>
    <w:rsid w:val="0073795B"/>
    <w:rsid w:val="0074330D"/>
    <w:rsid w:val="007500E9"/>
    <w:rsid w:val="00752A80"/>
    <w:rsid w:val="007536A9"/>
    <w:rsid w:val="007601C3"/>
    <w:rsid w:val="0076571D"/>
    <w:rsid w:val="00766DFA"/>
    <w:rsid w:val="007731C8"/>
    <w:rsid w:val="00774397"/>
    <w:rsid w:val="00774A3D"/>
    <w:rsid w:val="00775414"/>
    <w:rsid w:val="0077573E"/>
    <w:rsid w:val="00781683"/>
    <w:rsid w:val="00783870"/>
    <w:rsid w:val="00787D85"/>
    <w:rsid w:val="00792CAC"/>
    <w:rsid w:val="007A44C8"/>
    <w:rsid w:val="007B2A40"/>
    <w:rsid w:val="007B36A2"/>
    <w:rsid w:val="007C7B6E"/>
    <w:rsid w:val="007C7C94"/>
    <w:rsid w:val="007E1233"/>
    <w:rsid w:val="007E13C0"/>
    <w:rsid w:val="007E715F"/>
    <w:rsid w:val="007F354F"/>
    <w:rsid w:val="0080482A"/>
    <w:rsid w:val="0080713C"/>
    <w:rsid w:val="00812F05"/>
    <w:rsid w:val="00815238"/>
    <w:rsid w:val="00815FD3"/>
    <w:rsid w:val="00817B84"/>
    <w:rsid w:val="00827A73"/>
    <w:rsid w:val="00831269"/>
    <w:rsid w:val="00832779"/>
    <w:rsid w:val="00850F58"/>
    <w:rsid w:val="00863D84"/>
    <w:rsid w:val="00870FA9"/>
    <w:rsid w:val="00872D24"/>
    <w:rsid w:val="008765D2"/>
    <w:rsid w:val="008768F9"/>
    <w:rsid w:val="00882E85"/>
    <w:rsid w:val="008869BD"/>
    <w:rsid w:val="0088771B"/>
    <w:rsid w:val="00890010"/>
    <w:rsid w:val="00890FC7"/>
    <w:rsid w:val="00893C16"/>
    <w:rsid w:val="0089520C"/>
    <w:rsid w:val="008A2A8B"/>
    <w:rsid w:val="008A6470"/>
    <w:rsid w:val="008A6D96"/>
    <w:rsid w:val="008B2511"/>
    <w:rsid w:val="008B2C96"/>
    <w:rsid w:val="008B38F0"/>
    <w:rsid w:val="008B3E44"/>
    <w:rsid w:val="008B6245"/>
    <w:rsid w:val="008B6E6F"/>
    <w:rsid w:val="008B7951"/>
    <w:rsid w:val="008C29CE"/>
    <w:rsid w:val="008D1155"/>
    <w:rsid w:val="008D55DE"/>
    <w:rsid w:val="008D5890"/>
    <w:rsid w:val="008D6514"/>
    <w:rsid w:val="008E0FDF"/>
    <w:rsid w:val="008F1C9E"/>
    <w:rsid w:val="008F355A"/>
    <w:rsid w:val="008F7909"/>
    <w:rsid w:val="00905EFD"/>
    <w:rsid w:val="009108F4"/>
    <w:rsid w:val="00910E80"/>
    <w:rsid w:val="00911D11"/>
    <w:rsid w:val="0091253D"/>
    <w:rsid w:val="00927664"/>
    <w:rsid w:val="009348F8"/>
    <w:rsid w:val="0094005D"/>
    <w:rsid w:val="00940C9A"/>
    <w:rsid w:val="00942952"/>
    <w:rsid w:val="0094669F"/>
    <w:rsid w:val="0094720D"/>
    <w:rsid w:val="00947ADB"/>
    <w:rsid w:val="00950E8D"/>
    <w:rsid w:val="00950F3B"/>
    <w:rsid w:val="0095175E"/>
    <w:rsid w:val="00954CF1"/>
    <w:rsid w:val="0096524E"/>
    <w:rsid w:val="00965715"/>
    <w:rsid w:val="00970BB9"/>
    <w:rsid w:val="00971240"/>
    <w:rsid w:val="0097615B"/>
    <w:rsid w:val="00976FEB"/>
    <w:rsid w:val="009817E4"/>
    <w:rsid w:val="0098487C"/>
    <w:rsid w:val="00990C7A"/>
    <w:rsid w:val="009914B9"/>
    <w:rsid w:val="0099157D"/>
    <w:rsid w:val="00992524"/>
    <w:rsid w:val="00992F05"/>
    <w:rsid w:val="00994B69"/>
    <w:rsid w:val="00994E87"/>
    <w:rsid w:val="009950F8"/>
    <w:rsid w:val="009A0817"/>
    <w:rsid w:val="009A53D1"/>
    <w:rsid w:val="009A5513"/>
    <w:rsid w:val="009B3C65"/>
    <w:rsid w:val="009C4B57"/>
    <w:rsid w:val="009D52F8"/>
    <w:rsid w:val="009E0959"/>
    <w:rsid w:val="009E0CAA"/>
    <w:rsid w:val="009E2F5F"/>
    <w:rsid w:val="009E3545"/>
    <w:rsid w:val="009F0401"/>
    <w:rsid w:val="009F4040"/>
    <w:rsid w:val="00A006A3"/>
    <w:rsid w:val="00A02EE9"/>
    <w:rsid w:val="00A031BC"/>
    <w:rsid w:val="00A0433B"/>
    <w:rsid w:val="00A05353"/>
    <w:rsid w:val="00A05EB9"/>
    <w:rsid w:val="00A06E34"/>
    <w:rsid w:val="00A13FD6"/>
    <w:rsid w:val="00A17835"/>
    <w:rsid w:val="00A21B2C"/>
    <w:rsid w:val="00A22256"/>
    <w:rsid w:val="00A37447"/>
    <w:rsid w:val="00A41835"/>
    <w:rsid w:val="00A470AB"/>
    <w:rsid w:val="00A50D45"/>
    <w:rsid w:val="00A51BD8"/>
    <w:rsid w:val="00A52626"/>
    <w:rsid w:val="00A57C0A"/>
    <w:rsid w:val="00A649FC"/>
    <w:rsid w:val="00A6706A"/>
    <w:rsid w:val="00A715BE"/>
    <w:rsid w:val="00A73577"/>
    <w:rsid w:val="00A75863"/>
    <w:rsid w:val="00A758CC"/>
    <w:rsid w:val="00A80870"/>
    <w:rsid w:val="00A826ED"/>
    <w:rsid w:val="00A83094"/>
    <w:rsid w:val="00A83CFB"/>
    <w:rsid w:val="00A85CBC"/>
    <w:rsid w:val="00A929AA"/>
    <w:rsid w:val="00A942DC"/>
    <w:rsid w:val="00A945E9"/>
    <w:rsid w:val="00A94977"/>
    <w:rsid w:val="00A95822"/>
    <w:rsid w:val="00A95E4D"/>
    <w:rsid w:val="00A97644"/>
    <w:rsid w:val="00AA027A"/>
    <w:rsid w:val="00AA42D1"/>
    <w:rsid w:val="00AA4C6C"/>
    <w:rsid w:val="00AA4F19"/>
    <w:rsid w:val="00AA6705"/>
    <w:rsid w:val="00AA696D"/>
    <w:rsid w:val="00AA7D73"/>
    <w:rsid w:val="00AB13B8"/>
    <w:rsid w:val="00AC5DC3"/>
    <w:rsid w:val="00AC7587"/>
    <w:rsid w:val="00AD2092"/>
    <w:rsid w:val="00AD4BA8"/>
    <w:rsid w:val="00AD59F1"/>
    <w:rsid w:val="00AD75F2"/>
    <w:rsid w:val="00AE045B"/>
    <w:rsid w:val="00AE195D"/>
    <w:rsid w:val="00AE2E46"/>
    <w:rsid w:val="00AE41E3"/>
    <w:rsid w:val="00AE632D"/>
    <w:rsid w:val="00AE795D"/>
    <w:rsid w:val="00B02D4F"/>
    <w:rsid w:val="00B11FA3"/>
    <w:rsid w:val="00B126ED"/>
    <w:rsid w:val="00B177A7"/>
    <w:rsid w:val="00B240DC"/>
    <w:rsid w:val="00B3209D"/>
    <w:rsid w:val="00B34DF5"/>
    <w:rsid w:val="00B364AF"/>
    <w:rsid w:val="00B3685D"/>
    <w:rsid w:val="00B369C1"/>
    <w:rsid w:val="00B37145"/>
    <w:rsid w:val="00B405C1"/>
    <w:rsid w:val="00B46F16"/>
    <w:rsid w:val="00B50315"/>
    <w:rsid w:val="00B5113E"/>
    <w:rsid w:val="00B5156E"/>
    <w:rsid w:val="00B551DC"/>
    <w:rsid w:val="00B563AE"/>
    <w:rsid w:val="00B568CE"/>
    <w:rsid w:val="00B57149"/>
    <w:rsid w:val="00B645C0"/>
    <w:rsid w:val="00B717C4"/>
    <w:rsid w:val="00B76F81"/>
    <w:rsid w:val="00B77FF6"/>
    <w:rsid w:val="00B877DF"/>
    <w:rsid w:val="00B90219"/>
    <w:rsid w:val="00B93617"/>
    <w:rsid w:val="00BA508B"/>
    <w:rsid w:val="00BA5B1F"/>
    <w:rsid w:val="00BB44E0"/>
    <w:rsid w:val="00BC0133"/>
    <w:rsid w:val="00BC6ABD"/>
    <w:rsid w:val="00BE0734"/>
    <w:rsid w:val="00BF3966"/>
    <w:rsid w:val="00BF562B"/>
    <w:rsid w:val="00C00D35"/>
    <w:rsid w:val="00C01DF9"/>
    <w:rsid w:val="00C050CC"/>
    <w:rsid w:val="00C1057B"/>
    <w:rsid w:val="00C157B7"/>
    <w:rsid w:val="00C2197A"/>
    <w:rsid w:val="00C24031"/>
    <w:rsid w:val="00C37461"/>
    <w:rsid w:val="00C4195D"/>
    <w:rsid w:val="00C429DE"/>
    <w:rsid w:val="00C4656A"/>
    <w:rsid w:val="00C47524"/>
    <w:rsid w:val="00C508F3"/>
    <w:rsid w:val="00C51E53"/>
    <w:rsid w:val="00C523C1"/>
    <w:rsid w:val="00C55630"/>
    <w:rsid w:val="00C563E9"/>
    <w:rsid w:val="00C60D2E"/>
    <w:rsid w:val="00C629A1"/>
    <w:rsid w:val="00C645A8"/>
    <w:rsid w:val="00C708AF"/>
    <w:rsid w:val="00C71B8D"/>
    <w:rsid w:val="00C726ED"/>
    <w:rsid w:val="00C83114"/>
    <w:rsid w:val="00C832E3"/>
    <w:rsid w:val="00C87128"/>
    <w:rsid w:val="00C908C7"/>
    <w:rsid w:val="00CA3B07"/>
    <w:rsid w:val="00CA5EA6"/>
    <w:rsid w:val="00CB5409"/>
    <w:rsid w:val="00CB663F"/>
    <w:rsid w:val="00CB6AB1"/>
    <w:rsid w:val="00CB6F7D"/>
    <w:rsid w:val="00CC0997"/>
    <w:rsid w:val="00CC39C8"/>
    <w:rsid w:val="00CD175C"/>
    <w:rsid w:val="00CE058E"/>
    <w:rsid w:val="00CE0804"/>
    <w:rsid w:val="00CE4D17"/>
    <w:rsid w:val="00CF14AE"/>
    <w:rsid w:val="00CF3ECA"/>
    <w:rsid w:val="00CF52A2"/>
    <w:rsid w:val="00D0593B"/>
    <w:rsid w:val="00D06B7F"/>
    <w:rsid w:val="00D110C0"/>
    <w:rsid w:val="00D117F2"/>
    <w:rsid w:val="00D125B0"/>
    <w:rsid w:val="00D221E8"/>
    <w:rsid w:val="00D25F20"/>
    <w:rsid w:val="00D3309B"/>
    <w:rsid w:val="00D33BBA"/>
    <w:rsid w:val="00D33C1D"/>
    <w:rsid w:val="00D35B4E"/>
    <w:rsid w:val="00D35E0A"/>
    <w:rsid w:val="00D36B6B"/>
    <w:rsid w:val="00D42A2E"/>
    <w:rsid w:val="00D42C38"/>
    <w:rsid w:val="00D46C5C"/>
    <w:rsid w:val="00D4712F"/>
    <w:rsid w:val="00D50EE5"/>
    <w:rsid w:val="00D51410"/>
    <w:rsid w:val="00D52B59"/>
    <w:rsid w:val="00D55B08"/>
    <w:rsid w:val="00D56BB3"/>
    <w:rsid w:val="00D61F4B"/>
    <w:rsid w:val="00D645FC"/>
    <w:rsid w:val="00D72406"/>
    <w:rsid w:val="00D7250D"/>
    <w:rsid w:val="00D741C8"/>
    <w:rsid w:val="00D77182"/>
    <w:rsid w:val="00D8363C"/>
    <w:rsid w:val="00D84B37"/>
    <w:rsid w:val="00D85A22"/>
    <w:rsid w:val="00D869B2"/>
    <w:rsid w:val="00D954C3"/>
    <w:rsid w:val="00DA159D"/>
    <w:rsid w:val="00DA2709"/>
    <w:rsid w:val="00DA6611"/>
    <w:rsid w:val="00DB02BC"/>
    <w:rsid w:val="00DB7336"/>
    <w:rsid w:val="00DB7623"/>
    <w:rsid w:val="00DC2441"/>
    <w:rsid w:val="00DC4270"/>
    <w:rsid w:val="00DC4AA4"/>
    <w:rsid w:val="00DD3D1E"/>
    <w:rsid w:val="00DD4A04"/>
    <w:rsid w:val="00DD4F09"/>
    <w:rsid w:val="00DE38A4"/>
    <w:rsid w:val="00DF0D77"/>
    <w:rsid w:val="00DF2C4D"/>
    <w:rsid w:val="00DF5242"/>
    <w:rsid w:val="00DF7DC0"/>
    <w:rsid w:val="00E05649"/>
    <w:rsid w:val="00E061A4"/>
    <w:rsid w:val="00E1019D"/>
    <w:rsid w:val="00E13765"/>
    <w:rsid w:val="00E16954"/>
    <w:rsid w:val="00E20951"/>
    <w:rsid w:val="00E23CEF"/>
    <w:rsid w:val="00E24DD9"/>
    <w:rsid w:val="00E2792B"/>
    <w:rsid w:val="00E315FE"/>
    <w:rsid w:val="00E316DB"/>
    <w:rsid w:val="00E31867"/>
    <w:rsid w:val="00E32560"/>
    <w:rsid w:val="00E36E19"/>
    <w:rsid w:val="00E42505"/>
    <w:rsid w:val="00E42A91"/>
    <w:rsid w:val="00E44909"/>
    <w:rsid w:val="00E54C4C"/>
    <w:rsid w:val="00E56325"/>
    <w:rsid w:val="00E61A9E"/>
    <w:rsid w:val="00E6795E"/>
    <w:rsid w:val="00E67BBB"/>
    <w:rsid w:val="00E7064E"/>
    <w:rsid w:val="00E726C2"/>
    <w:rsid w:val="00E7367E"/>
    <w:rsid w:val="00E7621F"/>
    <w:rsid w:val="00E82E42"/>
    <w:rsid w:val="00E85C7F"/>
    <w:rsid w:val="00E91B0B"/>
    <w:rsid w:val="00EA09D8"/>
    <w:rsid w:val="00EA0D0C"/>
    <w:rsid w:val="00EA214D"/>
    <w:rsid w:val="00EA30E1"/>
    <w:rsid w:val="00EA3364"/>
    <w:rsid w:val="00EA5DB6"/>
    <w:rsid w:val="00EB50B0"/>
    <w:rsid w:val="00EB5C0C"/>
    <w:rsid w:val="00EB5F10"/>
    <w:rsid w:val="00EC0874"/>
    <w:rsid w:val="00EC2AD7"/>
    <w:rsid w:val="00ED07A5"/>
    <w:rsid w:val="00ED20C8"/>
    <w:rsid w:val="00ED473B"/>
    <w:rsid w:val="00EE0F64"/>
    <w:rsid w:val="00EE12B9"/>
    <w:rsid w:val="00EE5BAE"/>
    <w:rsid w:val="00EE6CCC"/>
    <w:rsid w:val="00EE7817"/>
    <w:rsid w:val="00EF0A3A"/>
    <w:rsid w:val="00EF605D"/>
    <w:rsid w:val="00F05D14"/>
    <w:rsid w:val="00F06436"/>
    <w:rsid w:val="00F103C4"/>
    <w:rsid w:val="00F1499B"/>
    <w:rsid w:val="00F1588C"/>
    <w:rsid w:val="00F23402"/>
    <w:rsid w:val="00F24BCC"/>
    <w:rsid w:val="00F25E8B"/>
    <w:rsid w:val="00F33A3E"/>
    <w:rsid w:val="00F3438F"/>
    <w:rsid w:val="00F36E83"/>
    <w:rsid w:val="00F3783D"/>
    <w:rsid w:val="00F403D8"/>
    <w:rsid w:val="00F412CA"/>
    <w:rsid w:val="00F4526E"/>
    <w:rsid w:val="00F50DBE"/>
    <w:rsid w:val="00F52CDA"/>
    <w:rsid w:val="00F53754"/>
    <w:rsid w:val="00F55074"/>
    <w:rsid w:val="00F60682"/>
    <w:rsid w:val="00F62AFB"/>
    <w:rsid w:val="00F6433F"/>
    <w:rsid w:val="00F651CF"/>
    <w:rsid w:val="00F71463"/>
    <w:rsid w:val="00F71545"/>
    <w:rsid w:val="00F72C72"/>
    <w:rsid w:val="00F73C10"/>
    <w:rsid w:val="00F74E25"/>
    <w:rsid w:val="00F75A03"/>
    <w:rsid w:val="00F761CA"/>
    <w:rsid w:val="00F77EA0"/>
    <w:rsid w:val="00F8288C"/>
    <w:rsid w:val="00F840A7"/>
    <w:rsid w:val="00F8493F"/>
    <w:rsid w:val="00F91374"/>
    <w:rsid w:val="00FA0343"/>
    <w:rsid w:val="00FA360F"/>
    <w:rsid w:val="00FB24D8"/>
    <w:rsid w:val="00FB5E3B"/>
    <w:rsid w:val="00FB6215"/>
    <w:rsid w:val="00FB6C16"/>
    <w:rsid w:val="00FC2AD0"/>
    <w:rsid w:val="00FD0D4C"/>
    <w:rsid w:val="00FD5765"/>
    <w:rsid w:val="00FD6F74"/>
    <w:rsid w:val="00FE2266"/>
    <w:rsid w:val="00FE2D04"/>
    <w:rsid w:val="00FE6C58"/>
    <w:rsid w:val="00FE715C"/>
    <w:rsid w:val="00FF0F42"/>
    <w:rsid w:val="00FF266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95"/>
    <o:shapelayout v:ext="edit">
      <o:idmap v:ext="edit" data="2"/>
    </o:shapelayout>
  </w:shapeDefaults>
  <w:decimalSymbol w:val=","/>
  <w:listSeparator w:val=";"/>
  <w14:docId w14:val="4CBE0E3F"/>
  <w15:docId w15:val="{5C073351-988F-43D9-9F58-CD0448DAE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3178"/>
    <w:pPr>
      <w:spacing w:after="200" w:line="276" w:lineRule="auto"/>
    </w:pPr>
    <w:rPr>
      <w:sz w:val="22"/>
      <w:szCs w:val="22"/>
      <w:lang w:eastAsia="en-US"/>
    </w:rPr>
  </w:style>
  <w:style w:type="paragraph" w:styleId="Ttulo1">
    <w:name w:val="heading 1"/>
    <w:basedOn w:val="Normal"/>
    <w:next w:val="Normal"/>
    <w:link w:val="Ttulo1Carter"/>
    <w:uiPriority w:val="9"/>
    <w:qFormat/>
    <w:rsid w:val="00792CAC"/>
    <w:pPr>
      <w:keepNext/>
      <w:spacing w:before="240" w:after="60"/>
      <w:outlineLvl w:val="0"/>
    </w:pPr>
    <w:rPr>
      <w:rFonts w:ascii="Cambria" w:eastAsia="Times New Roman" w:hAnsi="Cambria"/>
      <w:b/>
      <w:bCs/>
      <w:color w:val="365F91"/>
      <w:sz w:val="28"/>
      <w:szCs w:val="28"/>
      <w:lang w:eastAsia="pt-BR"/>
    </w:rPr>
  </w:style>
  <w:style w:type="paragraph" w:styleId="Ttulo2">
    <w:name w:val="heading 2"/>
    <w:basedOn w:val="Normal"/>
    <w:next w:val="Normal"/>
    <w:link w:val="Ttulo2Carter"/>
    <w:uiPriority w:val="9"/>
    <w:semiHidden/>
    <w:unhideWhenUsed/>
    <w:qFormat/>
    <w:rsid w:val="00B568CE"/>
    <w:pPr>
      <w:keepNext/>
      <w:spacing w:before="240" w:after="60"/>
      <w:outlineLvl w:val="1"/>
    </w:pPr>
    <w:rPr>
      <w:rFonts w:ascii="Calibri Light" w:eastAsia="Times New Roman" w:hAnsi="Calibri Light"/>
      <w:b/>
      <w:bCs/>
      <w:i/>
      <w:iCs/>
      <w:sz w:val="28"/>
      <w:szCs w:val="28"/>
    </w:rPr>
  </w:style>
  <w:style w:type="paragraph" w:styleId="Ttulo3">
    <w:name w:val="heading 3"/>
    <w:basedOn w:val="Normal"/>
    <w:link w:val="Ttulo3Carter"/>
    <w:uiPriority w:val="9"/>
    <w:qFormat/>
    <w:rsid w:val="00792CAC"/>
    <w:pPr>
      <w:spacing w:before="100" w:beforeAutospacing="1" w:after="100" w:afterAutospacing="1" w:line="240" w:lineRule="auto"/>
      <w:outlineLvl w:val="2"/>
    </w:pPr>
    <w:rPr>
      <w:rFonts w:ascii="Times New Roman" w:eastAsia="Times New Roman" w:hAnsi="Times New Roman"/>
      <w:b/>
      <w:bCs/>
      <w:sz w:val="27"/>
      <w:szCs w:val="27"/>
      <w:lang w:eastAsia="pt-BR"/>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arter"/>
    <w:uiPriority w:val="99"/>
    <w:unhideWhenUsed/>
    <w:rsid w:val="00F06436"/>
    <w:pPr>
      <w:tabs>
        <w:tab w:val="center" w:pos="4252"/>
        <w:tab w:val="right" w:pos="8504"/>
      </w:tabs>
      <w:spacing w:after="0" w:line="240" w:lineRule="auto"/>
    </w:pPr>
  </w:style>
  <w:style w:type="character" w:customStyle="1" w:styleId="CabealhoCarter">
    <w:name w:val="Cabeçalho Caráter"/>
    <w:basedOn w:val="Tipodeletrapredefinidodopargrafo"/>
    <w:link w:val="Cabealho"/>
    <w:uiPriority w:val="99"/>
    <w:rsid w:val="00F06436"/>
  </w:style>
  <w:style w:type="paragraph" w:customStyle="1" w:styleId="Default">
    <w:name w:val="Default"/>
    <w:rsid w:val="00114757"/>
    <w:pPr>
      <w:autoSpaceDE w:val="0"/>
      <w:autoSpaceDN w:val="0"/>
      <w:adjustRightInd w:val="0"/>
    </w:pPr>
    <w:rPr>
      <w:rFonts w:cs="Calibri"/>
      <w:color w:val="000000"/>
      <w:sz w:val="24"/>
      <w:szCs w:val="24"/>
    </w:rPr>
  </w:style>
  <w:style w:type="character" w:styleId="Refdenotaderodap">
    <w:name w:val="footnote reference"/>
    <w:unhideWhenUsed/>
    <w:rsid w:val="008F1C9E"/>
    <w:rPr>
      <w:vertAlign w:val="superscript"/>
    </w:rPr>
  </w:style>
  <w:style w:type="character" w:customStyle="1" w:styleId="Ttulo3Carter">
    <w:name w:val="Título 3 Caráter"/>
    <w:link w:val="Ttulo3"/>
    <w:uiPriority w:val="9"/>
    <w:rsid w:val="00792CAC"/>
    <w:rPr>
      <w:rFonts w:ascii="Times New Roman" w:eastAsia="Times New Roman" w:hAnsi="Times New Roman"/>
      <w:b/>
      <w:bCs/>
      <w:sz w:val="27"/>
      <w:szCs w:val="27"/>
    </w:rPr>
  </w:style>
  <w:style w:type="character" w:customStyle="1" w:styleId="Ttulo1Carter">
    <w:name w:val="Título 1 Caráter"/>
    <w:link w:val="Ttulo1"/>
    <w:uiPriority w:val="9"/>
    <w:rsid w:val="00792CAC"/>
    <w:rPr>
      <w:rFonts w:ascii="Cambria" w:eastAsia="Times New Roman" w:hAnsi="Cambria" w:cs="Times New Roman"/>
      <w:b/>
      <w:bCs/>
      <w:color w:val="365F91"/>
      <w:sz w:val="28"/>
      <w:szCs w:val="28"/>
    </w:rPr>
  </w:style>
  <w:style w:type="character" w:styleId="Hiperligao">
    <w:name w:val="Hyperlink"/>
    <w:rsid w:val="00774A3D"/>
    <w:rPr>
      <w:rFonts w:ascii="Garamond" w:hAnsi="Garamond"/>
      <w:color w:val="auto"/>
      <w:sz w:val="24"/>
      <w:u w:val="single"/>
    </w:rPr>
  </w:style>
  <w:style w:type="character" w:customStyle="1" w:styleId="Ttulo2Carter">
    <w:name w:val="Título 2 Caráter"/>
    <w:link w:val="Ttulo2"/>
    <w:uiPriority w:val="9"/>
    <w:semiHidden/>
    <w:rsid w:val="00B568CE"/>
    <w:rPr>
      <w:rFonts w:ascii="Calibri Light" w:eastAsia="Times New Roman" w:hAnsi="Calibri Light" w:cs="Times New Roman"/>
      <w:b/>
      <w:bCs/>
      <w:i/>
      <w:iCs/>
      <w:sz w:val="28"/>
      <w:szCs w:val="28"/>
      <w:lang w:eastAsia="en-US"/>
    </w:rPr>
  </w:style>
  <w:style w:type="paragraph" w:customStyle="1" w:styleId="Corporesumoabstract">
    <w:name w:val="Corpo resumo abstract"/>
    <w:next w:val="TtuloPalavraschave"/>
    <w:autoRedefine/>
    <w:qFormat/>
    <w:rsid w:val="003B586C"/>
    <w:pPr>
      <w:jc w:val="both"/>
    </w:pPr>
    <w:rPr>
      <w:rFonts w:ascii="Garamond" w:hAnsi="Garamond"/>
      <w:sz w:val="22"/>
      <w:szCs w:val="24"/>
      <w:lang w:eastAsia="en-US"/>
    </w:rPr>
  </w:style>
  <w:style w:type="paragraph" w:customStyle="1" w:styleId="Ttuloresumo">
    <w:name w:val="Título resumo"/>
    <w:next w:val="Corporesumoabstract"/>
    <w:autoRedefine/>
    <w:qFormat/>
    <w:rsid w:val="003B586C"/>
    <w:pPr>
      <w:spacing w:before="240"/>
    </w:pPr>
    <w:rPr>
      <w:rFonts w:ascii="Garamond" w:hAnsi="Garamond"/>
      <w:b/>
      <w:color w:val="C45911"/>
      <w:sz w:val="22"/>
      <w:szCs w:val="24"/>
      <w:lang w:eastAsia="en-US"/>
    </w:rPr>
  </w:style>
  <w:style w:type="paragraph" w:customStyle="1" w:styleId="TtuloPalavraschave">
    <w:name w:val="Título Palavras chave"/>
    <w:basedOn w:val="Ttuloresumo"/>
    <w:next w:val="Ttuloartigoingls"/>
    <w:autoRedefine/>
    <w:qFormat/>
    <w:rsid w:val="003B586C"/>
    <w:pPr>
      <w:spacing w:before="0" w:after="240"/>
      <w:jc w:val="both"/>
    </w:pPr>
    <w:rPr>
      <w:color w:val="auto"/>
    </w:rPr>
  </w:style>
  <w:style w:type="paragraph" w:customStyle="1" w:styleId="Palavraschave">
    <w:name w:val="Palavras chave"/>
    <w:basedOn w:val="Corporesumoabstract"/>
    <w:next w:val="Ttuloartigoingls"/>
    <w:autoRedefine/>
    <w:qFormat/>
    <w:rsid w:val="003B586C"/>
    <w:pPr>
      <w:spacing w:after="240"/>
    </w:pPr>
  </w:style>
  <w:style w:type="paragraph" w:customStyle="1" w:styleId="Ttuloartigoingls">
    <w:name w:val="Título artigo inglês"/>
    <w:next w:val="SubttuloartigoTeiasingls"/>
    <w:autoRedefine/>
    <w:qFormat/>
    <w:rsid w:val="00701E9C"/>
    <w:pPr>
      <w:spacing w:before="240"/>
      <w:jc w:val="right"/>
    </w:pPr>
    <w:rPr>
      <w:rFonts w:ascii="Garamond" w:hAnsi="Garamond" w:cs="Calibri"/>
      <w:b/>
      <w:caps/>
      <w:color w:val="C45911"/>
      <w:sz w:val="28"/>
      <w:szCs w:val="24"/>
      <w:lang w:val="en-US" w:eastAsia="en-US"/>
    </w:rPr>
  </w:style>
  <w:style w:type="paragraph" w:customStyle="1" w:styleId="TtuloartigoTeias">
    <w:name w:val="Título artigo Teias"/>
    <w:next w:val="SubttuloartigoTeias"/>
    <w:autoRedefine/>
    <w:qFormat/>
    <w:rsid w:val="000676EC"/>
    <w:pPr>
      <w:spacing w:before="480"/>
      <w:jc w:val="right"/>
    </w:pPr>
    <w:rPr>
      <w:rFonts w:ascii="Garamond" w:hAnsi="Garamond" w:cs="Calibri"/>
      <w:b/>
      <w:iCs/>
      <w:caps/>
      <w:color w:val="C45911"/>
      <w:sz w:val="28"/>
      <w:szCs w:val="28"/>
      <w:lang w:eastAsia="en-US"/>
    </w:rPr>
  </w:style>
  <w:style w:type="paragraph" w:customStyle="1" w:styleId="SubttuloartigoTeias">
    <w:name w:val="Subtítulo artigo Teias"/>
    <w:next w:val="Ttuloresumo"/>
    <w:autoRedefine/>
    <w:qFormat/>
    <w:rsid w:val="00EE5BAE"/>
    <w:pPr>
      <w:spacing w:after="360"/>
      <w:jc w:val="right"/>
    </w:pPr>
    <w:rPr>
      <w:rFonts w:ascii="Garamond" w:hAnsi="Garamond" w:cs="Calibri"/>
      <w:color w:val="C45911"/>
      <w:sz w:val="28"/>
      <w:szCs w:val="28"/>
      <w:lang w:eastAsia="en-US"/>
    </w:rPr>
  </w:style>
  <w:style w:type="paragraph" w:customStyle="1" w:styleId="SubttuloartigoTeiasingls">
    <w:name w:val="Subtítulo artigo Teias inglês"/>
    <w:basedOn w:val="SubttuloartigoTeias"/>
    <w:next w:val="Ttuloresumo"/>
    <w:autoRedefine/>
    <w:qFormat/>
    <w:rsid w:val="00EE5BAE"/>
    <w:rPr>
      <w:szCs w:val="24"/>
      <w:lang w:val="en-US"/>
    </w:rPr>
  </w:style>
  <w:style w:type="paragraph" w:customStyle="1" w:styleId="Ttuloabstract">
    <w:name w:val="Título abstract"/>
    <w:basedOn w:val="Ttuloresumo"/>
    <w:next w:val="Corporesumoabstract"/>
    <w:autoRedefine/>
    <w:qFormat/>
    <w:rsid w:val="003B586C"/>
    <w:rPr>
      <w:lang w:val="en-US"/>
    </w:rPr>
  </w:style>
  <w:style w:type="paragraph" w:customStyle="1" w:styleId="Corpoabstract">
    <w:name w:val="Corpo abstract"/>
    <w:basedOn w:val="Corporesumoabstract"/>
    <w:next w:val="TtuloPalavraschave"/>
    <w:autoRedefine/>
    <w:qFormat/>
    <w:rsid w:val="003B586C"/>
    <w:rPr>
      <w:lang w:val="en-US"/>
    </w:rPr>
  </w:style>
  <w:style w:type="paragraph" w:customStyle="1" w:styleId="TtuloKeywords">
    <w:name w:val="Título Keywords"/>
    <w:basedOn w:val="TtuloPalavraschave"/>
    <w:next w:val="Ttuloartigoespanhol"/>
    <w:autoRedefine/>
    <w:qFormat/>
    <w:rsid w:val="003B586C"/>
    <w:pPr>
      <w:spacing w:after="0"/>
    </w:pPr>
    <w:rPr>
      <w:lang w:val="en-US"/>
    </w:rPr>
  </w:style>
  <w:style w:type="paragraph" w:customStyle="1" w:styleId="Keywords">
    <w:name w:val="Keywords"/>
    <w:basedOn w:val="Palavraschave"/>
    <w:next w:val="Ttuloartigoespanhol"/>
    <w:autoRedefine/>
    <w:qFormat/>
    <w:rsid w:val="003B586C"/>
    <w:rPr>
      <w:lang w:val="en-US"/>
    </w:rPr>
  </w:style>
  <w:style w:type="paragraph" w:customStyle="1" w:styleId="Ttuloartigoespanhol">
    <w:name w:val="Título artigo espanhol"/>
    <w:basedOn w:val="TtuloartigoTeias"/>
    <w:next w:val="SubttuloartigoTeias"/>
    <w:autoRedefine/>
    <w:qFormat/>
    <w:rsid w:val="0043308C"/>
    <w:pPr>
      <w:spacing w:before="120"/>
    </w:pPr>
    <w:rPr>
      <w:caps w:val="0"/>
      <w:szCs w:val="24"/>
      <w:lang w:val="es-ES"/>
    </w:rPr>
  </w:style>
  <w:style w:type="paragraph" w:customStyle="1" w:styleId="SubttuloTeiasespanhol">
    <w:name w:val="Subtítulo Teias espanhol"/>
    <w:basedOn w:val="SubttuloartigoTeias"/>
    <w:next w:val="Ttuloresumo"/>
    <w:autoRedefine/>
    <w:qFormat/>
    <w:rsid w:val="00EE5BAE"/>
    <w:pPr>
      <w:spacing w:after="240"/>
    </w:pPr>
    <w:rPr>
      <w:szCs w:val="24"/>
      <w:lang w:val="es-ES"/>
    </w:rPr>
  </w:style>
  <w:style w:type="paragraph" w:customStyle="1" w:styleId="Ttuloresumoespanhol">
    <w:name w:val="Título resumo espanhol"/>
    <w:basedOn w:val="Ttuloresumo"/>
    <w:next w:val="Corporesumoabstract"/>
    <w:autoRedefine/>
    <w:qFormat/>
    <w:rsid w:val="003B586C"/>
    <w:rPr>
      <w:lang w:val="es-ES"/>
    </w:rPr>
  </w:style>
  <w:style w:type="paragraph" w:customStyle="1" w:styleId="Corporesumenespanhol">
    <w:name w:val="Corpo resumen espanhol"/>
    <w:basedOn w:val="Corporesumoabstract"/>
    <w:next w:val="TtuloPalavraschave"/>
    <w:autoRedefine/>
    <w:qFormat/>
    <w:rsid w:val="00E7367E"/>
    <w:rPr>
      <w:lang w:val="es-ES"/>
    </w:rPr>
  </w:style>
  <w:style w:type="paragraph" w:customStyle="1" w:styleId="Ttulopalabrasclave">
    <w:name w:val="Título palabras clave"/>
    <w:basedOn w:val="TtuloPalavraschave"/>
    <w:next w:val="Palavraschave"/>
    <w:autoRedefine/>
    <w:qFormat/>
    <w:rsid w:val="00E7367E"/>
    <w:rPr>
      <w:lang w:val="es-ES"/>
    </w:rPr>
  </w:style>
  <w:style w:type="paragraph" w:customStyle="1" w:styleId="Palabrasclave">
    <w:name w:val="Palabras clave"/>
    <w:basedOn w:val="Palavraschave"/>
    <w:autoRedefine/>
    <w:qFormat/>
    <w:rsid w:val="00E7367E"/>
    <w:rPr>
      <w:lang w:val="es-ES"/>
    </w:rPr>
  </w:style>
  <w:style w:type="paragraph" w:customStyle="1" w:styleId="CorpoartigoTeias">
    <w:name w:val="Corpo artigo Teias"/>
    <w:autoRedefine/>
    <w:qFormat/>
    <w:rsid w:val="00C523C1"/>
    <w:pPr>
      <w:tabs>
        <w:tab w:val="left" w:pos="9000"/>
        <w:tab w:val="left" w:pos="9240"/>
      </w:tabs>
      <w:spacing w:before="240"/>
      <w:ind w:firstLine="709"/>
      <w:contextualSpacing/>
      <w:jc w:val="both"/>
    </w:pPr>
    <w:rPr>
      <w:rFonts w:ascii="Garamond" w:hAnsi="Garamond"/>
      <w:color w:val="000000"/>
      <w:sz w:val="24"/>
      <w:szCs w:val="24"/>
      <w:lang w:eastAsia="en-US"/>
    </w:rPr>
  </w:style>
  <w:style w:type="paragraph" w:customStyle="1" w:styleId="SeoPrimria">
    <w:name w:val="Seção Primária"/>
    <w:basedOn w:val="TtuloartigoTeias"/>
    <w:next w:val="CorpoartigoTeias"/>
    <w:autoRedefine/>
    <w:qFormat/>
    <w:rsid w:val="002444BC"/>
    <w:pPr>
      <w:pBdr>
        <w:top w:val="nil"/>
        <w:left w:val="nil"/>
        <w:bottom w:val="nil"/>
        <w:right w:val="nil"/>
        <w:between w:val="nil"/>
      </w:pBdr>
      <w:spacing w:before="360" w:after="240"/>
      <w:jc w:val="left"/>
    </w:pPr>
    <w:rPr>
      <w:sz w:val="24"/>
      <w:szCs w:val="24"/>
    </w:rPr>
  </w:style>
  <w:style w:type="paragraph" w:customStyle="1" w:styleId="Seosecundria">
    <w:name w:val="Seção secundária"/>
    <w:next w:val="CorpoartigoTeias"/>
    <w:autoRedefine/>
    <w:qFormat/>
    <w:rsid w:val="00DF5242"/>
    <w:pPr>
      <w:pBdr>
        <w:top w:val="nil"/>
        <w:left w:val="nil"/>
        <w:bottom w:val="nil"/>
        <w:right w:val="nil"/>
        <w:between w:val="nil"/>
      </w:pBdr>
      <w:spacing w:before="240" w:after="240"/>
      <w:jc w:val="both"/>
    </w:pPr>
    <w:rPr>
      <w:rFonts w:ascii="Garamond" w:hAnsi="Garamond"/>
      <w:b/>
      <w:color w:val="C45911"/>
      <w:sz w:val="24"/>
      <w:szCs w:val="24"/>
      <w:lang w:eastAsia="en-US"/>
    </w:rPr>
  </w:style>
  <w:style w:type="paragraph" w:customStyle="1" w:styleId="Seoterciria">
    <w:name w:val="Seção terciária"/>
    <w:next w:val="CorpoartigoTeias"/>
    <w:autoRedefine/>
    <w:qFormat/>
    <w:rsid w:val="009A5513"/>
    <w:pPr>
      <w:tabs>
        <w:tab w:val="left" w:pos="9000"/>
        <w:tab w:val="left" w:pos="9240"/>
      </w:tabs>
      <w:spacing w:before="240" w:after="240"/>
      <w:jc w:val="both"/>
    </w:pPr>
    <w:rPr>
      <w:rFonts w:ascii="Garamond" w:hAnsi="Garamond"/>
      <w:b/>
      <w:i/>
      <w:color w:val="C45911"/>
      <w:sz w:val="24"/>
      <w:szCs w:val="24"/>
      <w:lang w:eastAsia="en-US"/>
    </w:rPr>
  </w:style>
  <w:style w:type="paragraph" w:customStyle="1" w:styleId="Ttuloreferncias">
    <w:name w:val="Título referências"/>
    <w:basedOn w:val="SeoPrimria"/>
    <w:next w:val="Referncias"/>
    <w:autoRedefine/>
    <w:qFormat/>
    <w:rsid w:val="002C51C4"/>
    <w:pPr>
      <w:tabs>
        <w:tab w:val="left" w:pos="9000"/>
        <w:tab w:val="left" w:pos="9240"/>
      </w:tabs>
    </w:pPr>
  </w:style>
  <w:style w:type="paragraph" w:customStyle="1" w:styleId="Referncias">
    <w:name w:val="Referências"/>
    <w:autoRedefine/>
    <w:qFormat/>
    <w:rsid w:val="00A97644"/>
    <w:pPr>
      <w:tabs>
        <w:tab w:val="left" w:pos="9000"/>
        <w:tab w:val="left" w:pos="9240"/>
      </w:tabs>
      <w:spacing w:before="60"/>
      <w:jc w:val="both"/>
    </w:pPr>
    <w:rPr>
      <w:rFonts w:ascii="Garamond" w:hAnsi="Garamond"/>
      <w:sz w:val="24"/>
      <w:szCs w:val="24"/>
      <w:lang w:eastAsia="en-US"/>
    </w:rPr>
  </w:style>
  <w:style w:type="paragraph" w:customStyle="1" w:styleId="Submissoaprovao">
    <w:name w:val="Submissão aprovação"/>
    <w:autoRedefine/>
    <w:qFormat/>
    <w:rsid w:val="00774A3D"/>
    <w:pPr>
      <w:spacing w:before="360" w:after="120"/>
      <w:contextualSpacing/>
      <w:jc w:val="right"/>
    </w:pPr>
    <w:rPr>
      <w:rFonts w:ascii="Garamond" w:hAnsi="Garamond"/>
      <w:i/>
      <w:sz w:val="24"/>
      <w:szCs w:val="24"/>
      <w:lang w:eastAsia="en-US"/>
    </w:rPr>
  </w:style>
  <w:style w:type="paragraph" w:customStyle="1" w:styleId="NotarodapTeias">
    <w:name w:val="Nota rodapé Teias"/>
    <w:autoRedefine/>
    <w:qFormat/>
    <w:rsid w:val="00774A3D"/>
    <w:pPr>
      <w:jc w:val="both"/>
    </w:pPr>
    <w:rPr>
      <w:rFonts w:ascii="Garamond" w:hAnsi="Garamond"/>
      <w:lang w:eastAsia="en-US"/>
    </w:rPr>
  </w:style>
  <w:style w:type="paragraph" w:customStyle="1" w:styleId="CitaoTeias">
    <w:name w:val="Citação Teias"/>
    <w:next w:val="CorpoartigoTeias"/>
    <w:autoRedefine/>
    <w:qFormat/>
    <w:rsid w:val="00696431"/>
    <w:pPr>
      <w:spacing w:before="120" w:after="120"/>
      <w:ind w:left="2268"/>
      <w:contextualSpacing/>
      <w:jc w:val="both"/>
    </w:pPr>
    <w:rPr>
      <w:rFonts w:ascii="Garamond" w:hAnsi="Garamond"/>
      <w:bCs/>
      <w:color w:val="000000"/>
      <w:sz w:val="22"/>
      <w:szCs w:val="24"/>
      <w:lang w:eastAsia="en-US"/>
    </w:rPr>
  </w:style>
  <w:style w:type="character" w:styleId="Refdecomentrio">
    <w:name w:val="annotation reference"/>
    <w:uiPriority w:val="99"/>
    <w:semiHidden/>
    <w:unhideWhenUsed/>
    <w:rsid w:val="00650373"/>
    <w:rPr>
      <w:sz w:val="16"/>
      <w:szCs w:val="16"/>
    </w:rPr>
  </w:style>
  <w:style w:type="paragraph" w:styleId="Textodecomentrio">
    <w:name w:val="annotation text"/>
    <w:basedOn w:val="Normal"/>
    <w:link w:val="TextodecomentrioCarter"/>
    <w:uiPriority w:val="99"/>
    <w:semiHidden/>
    <w:unhideWhenUsed/>
    <w:rsid w:val="00650373"/>
    <w:pPr>
      <w:spacing w:line="240" w:lineRule="auto"/>
    </w:pPr>
    <w:rPr>
      <w:sz w:val="20"/>
      <w:szCs w:val="20"/>
    </w:rPr>
  </w:style>
  <w:style w:type="character" w:customStyle="1" w:styleId="TextodecomentrioCarter">
    <w:name w:val="Texto de comentário Caráter"/>
    <w:link w:val="Textodecomentrio"/>
    <w:uiPriority w:val="99"/>
    <w:semiHidden/>
    <w:rsid w:val="00650373"/>
    <w:rPr>
      <w:lang w:eastAsia="en-US"/>
    </w:rPr>
  </w:style>
  <w:style w:type="paragraph" w:styleId="Assuntodecomentrio">
    <w:name w:val="annotation subject"/>
    <w:basedOn w:val="Textodecomentrio"/>
    <w:next w:val="Textodecomentrio"/>
    <w:link w:val="AssuntodecomentrioCarter"/>
    <w:uiPriority w:val="99"/>
    <w:semiHidden/>
    <w:unhideWhenUsed/>
    <w:rsid w:val="00650373"/>
    <w:rPr>
      <w:b/>
      <w:bCs/>
    </w:rPr>
  </w:style>
  <w:style w:type="character" w:customStyle="1" w:styleId="AssuntodecomentrioCarter">
    <w:name w:val="Assunto de comentário Caráter"/>
    <w:link w:val="Assuntodecomentrio"/>
    <w:uiPriority w:val="99"/>
    <w:semiHidden/>
    <w:rsid w:val="00650373"/>
    <w:rPr>
      <w:b/>
      <w:bCs/>
      <w:lang w:eastAsia="en-US"/>
    </w:rPr>
  </w:style>
  <w:style w:type="paragraph" w:styleId="Textodebalo">
    <w:name w:val="Balloon Text"/>
    <w:basedOn w:val="Normal"/>
    <w:link w:val="TextodebaloCarter"/>
    <w:uiPriority w:val="99"/>
    <w:semiHidden/>
    <w:unhideWhenUsed/>
    <w:rsid w:val="00650373"/>
    <w:pPr>
      <w:spacing w:after="0" w:line="240" w:lineRule="auto"/>
    </w:pPr>
    <w:rPr>
      <w:rFonts w:ascii="Times New Roman" w:hAnsi="Times New Roman"/>
      <w:sz w:val="18"/>
      <w:szCs w:val="18"/>
    </w:rPr>
  </w:style>
  <w:style w:type="character" w:customStyle="1" w:styleId="TextodebaloCarter">
    <w:name w:val="Texto de balão Caráter"/>
    <w:link w:val="Textodebalo"/>
    <w:uiPriority w:val="99"/>
    <w:semiHidden/>
    <w:rsid w:val="00650373"/>
    <w:rPr>
      <w:rFonts w:ascii="Times New Roman" w:hAnsi="Times New Roman"/>
      <w:sz w:val="18"/>
      <w:szCs w:val="18"/>
      <w:lang w:eastAsia="en-US"/>
    </w:rPr>
  </w:style>
  <w:style w:type="paragraph" w:customStyle="1" w:styleId="Autor">
    <w:name w:val="Autor"/>
    <w:next w:val="Ttuloresumo"/>
    <w:autoRedefine/>
    <w:qFormat/>
    <w:rsid w:val="003963D1"/>
    <w:pPr>
      <w:spacing w:before="360" w:after="240"/>
      <w:contextualSpacing/>
      <w:jc w:val="right"/>
    </w:pPr>
    <w:rPr>
      <w:rFonts w:ascii="Garamond" w:hAnsi="Garamond" w:cs="Calibri"/>
      <w:bCs/>
      <w:i/>
      <w:iCs/>
      <w:sz w:val="24"/>
      <w:lang w:eastAsia="en-US"/>
    </w:rPr>
  </w:style>
  <w:style w:type="paragraph" w:customStyle="1" w:styleId="Tabelattulo">
    <w:name w:val="Tabela título"/>
    <w:next w:val="Normal"/>
    <w:autoRedefine/>
    <w:qFormat/>
    <w:rsid w:val="000243D7"/>
    <w:pPr>
      <w:tabs>
        <w:tab w:val="left" w:pos="9000"/>
        <w:tab w:val="left" w:pos="9240"/>
      </w:tabs>
      <w:spacing w:before="240" w:after="120"/>
      <w:jc w:val="center"/>
    </w:pPr>
    <w:rPr>
      <w:rFonts w:ascii="Garamond" w:hAnsi="Garamond"/>
      <w:b/>
      <w:sz w:val="22"/>
      <w:lang w:eastAsia="en-US"/>
    </w:rPr>
  </w:style>
  <w:style w:type="table" w:styleId="TabelacomGrelha">
    <w:name w:val="Table Grid"/>
    <w:basedOn w:val="Tabelanormal"/>
    <w:uiPriority w:val="59"/>
    <w:rsid w:val="00CB6A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etabela">
    <w:name w:val="Fonte tabela"/>
    <w:next w:val="CorpoartigoTeias"/>
    <w:autoRedefine/>
    <w:qFormat/>
    <w:rsid w:val="00337FE3"/>
    <w:pPr>
      <w:spacing w:before="120" w:after="240"/>
      <w:ind w:left="284"/>
    </w:pPr>
    <w:rPr>
      <w:rFonts w:ascii="Garamond" w:hAnsi="Garamond"/>
      <w:szCs w:val="22"/>
      <w:lang w:eastAsia="en-US"/>
    </w:rPr>
  </w:style>
  <w:style w:type="paragraph" w:customStyle="1" w:styleId="Figurattulo">
    <w:name w:val="Figura título"/>
    <w:next w:val="Fontetabela"/>
    <w:autoRedefine/>
    <w:qFormat/>
    <w:rsid w:val="000243D7"/>
    <w:pPr>
      <w:spacing w:before="120"/>
      <w:jc w:val="center"/>
    </w:pPr>
    <w:rPr>
      <w:rFonts w:ascii="Garamond" w:hAnsi="Garamond"/>
      <w:b/>
      <w:sz w:val="22"/>
      <w:szCs w:val="24"/>
      <w:lang w:eastAsia="en-US"/>
    </w:rPr>
  </w:style>
  <w:style w:type="paragraph" w:customStyle="1" w:styleId="Fontefigura">
    <w:name w:val="Fonte figura"/>
    <w:basedOn w:val="Fontetabela"/>
    <w:next w:val="CorpoartigoTeias"/>
    <w:autoRedefine/>
    <w:qFormat/>
    <w:rsid w:val="00FE6C58"/>
  </w:style>
  <w:style w:type="paragraph" w:styleId="Rodap">
    <w:name w:val="footer"/>
    <w:basedOn w:val="Normal"/>
    <w:link w:val="RodapCarter"/>
    <w:uiPriority w:val="99"/>
    <w:unhideWhenUsed/>
    <w:rsid w:val="00341489"/>
    <w:pPr>
      <w:tabs>
        <w:tab w:val="center" w:pos="4252"/>
        <w:tab w:val="right" w:pos="8504"/>
      </w:tabs>
      <w:spacing w:after="0" w:line="240" w:lineRule="auto"/>
    </w:pPr>
  </w:style>
  <w:style w:type="character" w:customStyle="1" w:styleId="RodapCarter">
    <w:name w:val="Rodapé Caráter"/>
    <w:link w:val="Rodap"/>
    <w:uiPriority w:val="99"/>
    <w:rsid w:val="00341489"/>
    <w:rPr>
      <w:sz w:val="22"/>
      <w:szCs w:val="22"/>
      <w:lang w:eastAsia="en-US"/>
    </w:rPr>
  </w:style>
  <w:style w:type="paragraph" w:styleId="Textodenotaderodap">
    <w:name w:val="footnote text"/>
    <w:basedOn w:val="Normal"/>
    <w:link w:val="TextodenotaderodapCarter"/>
    <w:unhideWhenUsed/>
    <w:rsid w:val="007143A6"/>
    <w:pPr>
      <w:spacing w:after="0" w:line="240" w:lineRule="auto"/>
    </w:pPr>
    <w:rPr>
      <w:sz w:val="20"/>
      <w:szCs w:val="20"/>
    </w:rPr>
  </w:style>
  <w:style w:type="character" w:customStyle="1" w:styleId="TextodenotaderodapCarter">
    <w:name w:val="Texto de nota de rodapé Caráter"/>
    <w:link w:val="Textodenotaderodap"/>
    <w:rsid w:val="007143A6"/>
    <w:rPr>
      <w:lang w:eastAsia="en-US"/>
    </w:rPr>
  </w:style>
  <w:style w:type="paragraph" w:customStyle="1" w:styleId="Informaesautorttulo">
    <w:name w:val="Informações autor título"/>
    <w:next w:val="Informaesautordados"/>
    <w:autoRedefine/>
    <w:qFormat/>
    <w:rsid w:val="00E6795E"/>
    <w:pPr>
      <w:spacing w:before="720"/>
    </w:pPr>
    <w:rPr>
      <w:rFonts w:ascii="Garamond" w:hAnsi="Garamond"/>
      <w:b/>
      <w:sz w:val="22"/>
      <w:szCs w:val="24"/>
      <w:lang w:eastAsia="en-US"/>
    </w:rPr>
  </w:style>
  <w:style w:type="paragraph" w:customStyle="1" w:styleId="Informaesautordados">
    <w:name w:val="Informações autor dados"/>
    <w:basedOn w:val="Informaesautorttulo"/>
    <w:autoRedefine/>
    <w:qFormat/>
    <w:rsid w:val="00A75863"/>
    <w:pPr>
      <w:spacing w:before="120"/>
      <w:contextualSpacing/>
    </w:pPr>
    <w:rPr>
      <w:b w:val="0"/>
    </w:rPr>
  </w:style>
  <w:style w:type="paragraph" w:customStyle="1" w:styleId="Nomesegundoautor">
    <w:name w:val="Nome segundo autor"/>
    <w:basedOn w:val="Informaesautordados"/>
    <w:autoRedefine/>
    <w:qFormat/>
    <w:rsid w:val="00D56BB3"/>
    <w:pPr>
      <w:spacing w:before="360"/>
    </w:pPr>
  </w:style>
  <w:style w:type="paragraph" w:customStyle="1" w:styleId="Dadossegundoautor">
    <w:name w:val="Dados segundo autor"/>
    <w:next w:val="Nomesegundoautor"/>
    <w:autoRedefine/>
    <w:qFormat/>
    <w:rsid w:val="00D06B7F"/>
    <w:rPr>
      <w:rFonts w:ascii="Garamond" w:hAnsi="Garamond"/>
      <w:sz w:val="22"/>
      <w:szCs w:val="24"/>
      <w:lang w:eastAsia="en-US"/>
    </w:rPr>
  </w:style>
  <w:style w:type="paragraph" w:customStyle="1" w:styleId="EpgrafeTeias">
    <w:name w:val="Epígrafe Teias"/>
    <w:autoRedefine/>
    <w:qFormat/>
    <w:rsid w:val="00954CF1"/>
    <w:pPr>
      <w:spacing w:before="120" w:after="120"/>
      <w:ind w:left="4536"/>
      <w:contextualSpacing/>
      <w:jc w:val="right"/>
    </w:pPr>
    <w:rPr>
      <w:rFonts w:ascii="Garamond" w:hAnsi="Garamond"/>
      <w:i/>
      <w:sz w:val="22"/>
      <w:szCs w:val="24"/>
      <w:lang w:eastAsia="en-US"/>
    </w:rPr>
  </w:style>
  <w:style w:type="paragraph" w:styleId="HTMLpr-formatado">
    <w:name w:val="HTML Preformatted"/>
    <w:basedOn w:val="Normal"/>
    <w:link w:val="HTMLpr-formatadoCarter"/>
    <w:uiPriority w:val="99"/>
    <w:unhideWhenUsed/>
    <w:rsid w:val="00E325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HTMLpr-formatadoCarter">
    <w:name w:val="HTML pré-formatado Caráter"/>
    <w:link w:val="HTMLpr-formatado"/>
    <w:uiPriority w:val="99"/>
    <w:rsid w:val="00E32560"/>
    <w:rPr>
      <w:rFonts w:ascii="Courier New" w:eastAsia="Times New Roman" w:hAnsi="Courier New" w:cs="Courier New"/>
    </w:rPr>
  </w:style>
  <w:style w:type="paragraph" w:styleId="SemEspaamento">
    <w:name w:val="No Spacing"/>
    <w:uiPriority w:val="1"/>
    <w:qFormat/>
    <w:rsid w:val="00E05649"/>
    <w:rPr>
      <w:rFonts w:ascii="Times New Roman" w:eastAsia="Times New Roman" w:hAnsi="Times New Roman"/>
      <w:sz w:val="24"/>
      <w:szCs w:val="24"/>
    </w:rPr>
  </w:style>
  <w:style w:type="character" w:styleId="MenoNoResolvida">
    <w:name w:val="Unresolved Mention"/>
    <w:basedOn w:val="Tipodeletrapredefinidodopargrafo"/>
    <w:uiPriority w:val="99"/>
    <w:semiHidden/>
    <w:unhideWhenUsed/>
    <w:rsid w:val="000C02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24048">
      <w:bodyDiv w:val="1"/>
      <w:marLeft w:val="0"/>
      <w:marRight w:val="0"/>
      <w:marTop w:val="0"/>
      <w:marBottom w:val="0"/>
      <w:divBdr>
        <w:top w:val="none" w:sz="0" w:space="0" w:color="auto"/>
        <w:left w:val="none" w:sz="0" w:space="0" w:color="auto"/>
        <w:bottom w:val="none" w:sz="0" w:space="0" w:color="auto"/>
        <w:right w:val="none" w:sz="0" w:space="0" w:color="auto"/>
      </w:divBdr>
    </w:div>
    <w:div w:id="196353713">
      <w:bodyDiv w:val="1"/>
      <w:marLeft w:val="0"/>
      <w:marRight w:val="0"/>
      <w:marTop w:val="0"/>
      <w:marBottom w:val="0"/>
      <w:divBdr>
        <w:top w:val="none" w:sz="0" w:space="0" w:color="auto"/>
        <w:left w:val="none" w:sz="0" w:space="0" w:color="auto"/>
        <w:bottom w:val="none" w:sz="0" w:space="0" w:color="auto"/>
        <w:right w:val="none" w:sz="0" w:space="0" w:color="auto"/>
      </w:divBdr>
    </w:div>
    <w:div w:id="490829427">
      <w:bodyDiv w:val="1"/>
      <w:marLeft w:val="0"/>
      <w:marRight w:val="0"/>
      <w:marTop w:val="0"/>
      <w:marBottom w:val="0"/>
      <w:divBdr>
        <w:top w:val="none" w:sz="0" w:space="0" w:color="auto"/>
        <w:left w:val="none" w:sz="0" w:space="0" w:color="auto"/>
        <w:bottom w:val="none" w:sz="0" w:space="0" w:color="auto"/>
        <w:right w:val="none" w:sz="0" w:space="0" w:color="auto"/>
      </w:divBdr>
    </w:div>
    <w:div w:id="531965309">
      <w:bodyDiv w:val="1"/>
      <w:marLeft w:val="0"/>
      <w:marRight w:val="0"/>
      <w:marTop w:val="0"/>
      <w:marBottom w:val="0"/>
      <w:divBdr>
        <w:top w:val="none" w:sz="0" w:space="0" w:color="auto"/>
        <w:left w:val="none" w:sz="0" w:space="0" w:color="auto"/>
        <w:bottom w:val="none" w:sz="0" w:space="0" w:color="auto"/>
        <w:right w:val="none" w:sz="0" w:space="0" w:color="auto"/>
      </w:divBdr>
    </w:div>
    <w:div w:id="555895818">
      <w:bodyDiv w:val="1"/>
      <w:marLeft w:val="0"/>
      <w:marRight w:val="0"/>
      <w:marTop w:val="0"/>
      <w:marBottom w:val="0"/>
      <w:divBdr>
        <w:top w:val="none" w:sz="0" w:space="0" w:color="auto"/>
        <w:left w:val="none" w:sz="0" w:space="0" w:color="auto"/>
        <w:bottom w:val="none" w:sz="0" w:space="0" w:color="auto"/>
        <w:right w:val="none" w:sz="0" w:space="0" w:color="auto"/>
      </w:divBdr>
      <w:divsChild>
        <w:div w:id="462967713">
          <w:marLeft w:val="0"/>
          <w:marRight w:val="0"/>
          <w:marTop w:val="0"/>
          <w:marBottom w:val="0"/>
          <w:divBdr>
            <w:top w:val="none" w:sz="0" w:space="0" w:color="auto"/>
            <w:left w:val="none" w:sz="0" w:space="0" w:color="auto"/>
            <w:bottom w:val="none" w:sz="0" w:space="0" w:color="auto"/>
            <w:right w:val="none" w:sz="0" w:space="0" w:color="auto"/>
          </w:divBdr>
        </w:div>
        <w:div w:id="1778983739">
          <w:marLeft w:val="0"/>
          <w:marRight w:val="0"/>
          <w:marTop w:val="0"/>
          <w:marBottom w:val="0"/>
          <w:divBdr>
            <w:top w:val="none" w:sz="0" w:space="0" w:color="auto"/>
            <w:left w:val="none" w:sz="0" w:space="0" w:color="auto"/>
            <w:bottom w:val="none" w:sz="0" w:space="0" w:color="auto"/>
            <w:right w:val="none" w:sz="0" w:space="0" w:color="auto"/>
          </w:divBdr>
        </w:div>
      </w:divsChild>
    </w:div>
    <w:div w:id="958756275">
      <w:bodyDiv w:val="1"/>
      <w:marLeft w:val="0"/>
      <w:marRight w:val="0"/>
      <w:marTop w:val="0"/>
      <w:marBottom w:val="0"/>
      <w:divBdr>
        <w:top w:val="none" w:sz="0" w:space="0" w:color="auto"/>
        <w:left w:val="none" w:sz="0" w:space="0" w:color="auto"/>
        <w:bottom w:val="none" w:sz="0" w:space="0" w:color="auto"/>
        <w:right w:val="none" w:sz="0" w:space="0" w:color="auto"/>
      </w:divBdr>
    </w:div>
    <w:div w:id="2142729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www.slideshare.net/marisaseara" TargetMode="External"/><Relationship Id="rId26" Type="http://schemas.openxmlformats.org/officeDocument/2006/relationships/image" Target="media/image9.png"/><Relationship Id="rId39" Type="http://schemas.openxmlformats.org/officeDocument/2006/relationships/fontTable" Target="fontTable.xml"/><Relationship Id="rId21" Type="http://schemas.openxmlformats.org/officeDocument/2006/relationships/image" Target="media/image7.png"/><Relationship Id="rId34" Type="http://schemas.openxmlformats.org/officeDocument/2006/relationships/hyperlink" Target="http://lattes.cnpq.br/4751307125620287"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www.slideshare.net/marisaseara/leitura-deleite-cad-cad" TargetMode="External"/><Relationship Id="rId25" Type="http://schemas.openxmlformats.org/officeDocument/2006/relationships/hyperlink" Target="http://pedagogiadaservi.blogspot.com.br/2013/06/nossa-1-leitura-deleite-pnaiccamaqua.html" TargetMode="External"/><Relationship Id="rId33" Type="http://schemas.openxmlformats.org/officeDocument/2006/relationships/hyperlink" Target="http://orcid.org/0000-0001-6056-3858" TargetMode="External"/><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ebfoliosalvadorba.blogspot.com.br/p/blog-page.html" TargetMode="External"/><Relationship Id="rId20" Type="http://schemas.openxmlformats.org/officeDocument/2006/relationships/hyperlink" Target="http://pedagogiadaservi.blogspot.com.br/2013/06/nossa-1-leitura-deleite-pnaiccamaqua.html" TargetMode="External"/><Relationship Id="rId29" Type="http://schemas.openxmlformats.org/officeDocument/2006/relationships/hyperlink" Target="mailto:rgodinho6@g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rofessora-te.blogspot.com.br" TargetMode="External"/><Relationship Id="rId24" Type="http://schemas.openxmlformats.org/officeDocument/2006/relationships/package" Target="embeddings/Microsoft_PowerPoint_Slide.sldx"/><Relationship Id="rId32" Type="http://schemas.openxmlformats.org/officeDocument/2006/relationships/hyperlink" Target="mailto:gisdenadai@hotmail.com" TargetMode="External"/><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8.emf"/><Relationship Id="rId28" Type="http://schemas.openxmlformats.org/officeDocument/2006/relationships/hyperlink" Target="http://basenacionalcomum.mec.gov.br/images/BNCC_EI_EF_110518_versaofinal_site.pdf" TargetMode="External"/><Relationship Id="rId36"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image" Target="media/image6.png"/><Relationship Id="rId31" Type="http://schemas.openxmlformats.org/officeDocument/2006/relationships/hyperlink" Target="http://lattes.cnpq.br/1101713319008913" TargetMode="External"/><Relationship Id="rId4" Type="http://schemas.openxmlformats.org/officeDocument/2006/relationships/settings" Target="settings.xml"/><Relationship Id="rId9" Type="http://schemas.openxmlformats.org/officeDocument/2006/relationships/hyperlink" Target="http://professora-te.blogspot.com.br" TargetMode="External"/><Relationship Id="rId14" Type="http://schemas.openxmlformats.org/officeDocument/2006/relationships/hyperlink" Target="http://webfoliosalvadorba.blogspot.com.br/p/blog-page.html" TargetMode="External"/><Relationship Id="rId22" Type="http://schemas.openxmlformats.org/officeDocument/2006/relationships/hyperlink" Target="http://pedagogiadaservi.blogspot.com.br/2013/06/nossa-1-leitura-deleite-pnaiccamaqua.html" TargetMode="External"/><Relationship Id="rId27" Type="http://schemas.openxmlformats.org/officeDocument/2006/relationships/hyperlink" Target="http://pedagogiadaservi.blogspot.com.br/2013/06/nossa-1-leitura-deleite-pnaiccamaqua.html" TargetMode="External"/><Relationship Id="rId30" Type="http://schemas.openxmlformats.org/officeDocument/2006/relationships/hyperlink" Target="http://orcid.org/0000-0002-5748-3918" TargetMode="External"/><Relationship Id="rId35" Type="http://schemas.openxmlformats.org/officeDocument/2006/relationships/header" Target="header1.xml"/><Relationship Id="rId8" Type="http://schemas.openxmlformats.org/officeDocument/2006/relationships/image" Target="media/image1.png"/><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2.png"/></Relationships>
</file>

<file path=word/_rels/footnotes.xml.rels><?xml version="1.0" encoding="UTF-8" standalone="yes"?>
<Relationships xmlns="http://schemas.openxmlformats.org/package/2006/relationships"><Relationship Id="rId1" Type="http://schemas.openxmlformats.org/officeDocument/2006/relationships/hyperlink" Target="http://alfabetizacao.mec.gov.br/index.php?option=com_content&amp;view=article&amp;id=25:programa-conta-pra-mim&amp;catid=1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BNT_Author (1).XSL" StyleName="ABNT NBR 6023:2002*" Version="1"/>
</file>

<file path=customXml/itemProps1.xml><?xml version="1.0" encoding="utf-8"?>
<ds:datastoreItem xmlns:ds="http://schemas.openxmlformats.org/officeDocument/2006/customXml" ds:itemID="{596E3BB6-790D-45CE-88D8-90D118539E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18</Pages>
  <Words>7271</Words>
  <Characters>39269</Characters>
  <Application>Microsoft Office Word</Application>
  <DocSecurity>0</DocSecurity>
  <Lines>327</Lines>
  <Paragraphs>92</Paragraphs>
  <ScaleCrop>false</ScaleCrop>
  <HeadingPairs>
    <vt:vector size="2" baseType="variant">
      <vt:variant>
        <vt:lpstr>Título</vt:lpstr>
      </vt:variant>
      <vt:variant>
        <vt:i4>1</vt:i4>
      </vt:variant>
    </vt:vector>
  </HeadingPairs>
  <TitlesOfParts>
    <vt:vector size="1" baseType="lpstr">
      <vt:lpstr>EDITORIAL</vt:lpstr>
    </vt:vector>
  </TitlesOfParts>
  <Company>Hewlett-Packard Company</Company>
  <LinksUpToDate>false</LinksUpToDate>
  <CharactersWithSpaces>46448</CharactersWithSpaces>
  <SharedDoc>false</SharedDoc>
  <HLinks>
    <vt:vector size="78" baseType="variant">
      <vt:variant>
        <vt:i4>786533</vt:i4>
      </vt:variant>
      <vt:variant>
        <vt:i4>18</vt:i4>
      </vt:variant>
      <vt:variant>
        <vt:i4>0</vt:i4>
      </vt:variant>
      <vt:variant>
        <vt:i4>5</vt:i4>
      </vt:variant>
      <vt:variant>
        <vt:lpwstr>http://basenacionalcomum.mec.gov.br/images/BNCC_EI_EF_110518_versaofinal_site.pdf</vt:lpwstr>
      </vt:variant>
      <vt:variant>
        <vt:lpwstr/>
      </vt:variant>
      <vt:variant>
        <vt:i4>4522004</vt:i4>
      </vt:variant>
      <vt:variant>
        <vt:i4>15</vt:i4>
      </vt:variant>
      <vt:variant>
        <vt:i4>0</vt:i4>
      </vt:variant>
      <vt:variant>
        <vt:i4>5</vt:i4>
      </vt:variant>
      <vt:variant>
        <vt:lpwstr>http://pedagogiadaservi.blogspot.com.br/2013/06/nossa-1-leitura-deleite-pnaiccamaqua.html</vt:lpwstr>
      </vt:variant>
      <vt:variant>
        <vt:lpwstr/>
      </vt:variant>
      <vt:variant>
        <vt:i4>4522004</vt:i4>
      </vt:variant>
      <vt:variant>
        <vt:i4>12</vt:i4>
      </vt:variant>
      <vt:variant>
        <vt:i4>0</vt:i4>
      </vt:variant>
      <vt:variant>
        <vt:i4>5</vt:i4>
      </vt:variant>
      <vt:variant>
        <vt:lpwstr>http://pedagogiadaservi.blogspot.com.br/2013/06/nossa-1-leitura-deleite-pnaiccamaqua.html</vt:lpwstr>
      </vt:variant>
      <vt:variant>
        <vt:lpwstr/>
      </vt:variant>
      <vt:variant>
        <vt:i4>4522004</vt:i4>
      </vt:variant>
      <vt:variant>
        <vt:i4>9</vt:i4>
      </vt:variant>
      <vt:variant>
        <vt:i4>0</vt:i4>
      </vt:variant>
      <vt:variant>
        <vt:i4>5</vt:i4>
      </vt:variant>
      <vt:variant>
        <vt:lpwstr>http://pedagogiadaservi.blogspot.com.br/2013/06/nossa-1-leitura-deleite-pnaiccamaqua.html</vt:lpwstr>
      </vt:variant>
      <vt:variant>
        <vt:lpwstr/>
      </vt:variant>
      <vt:variant>
        <vt:i4>4522004</vt:i4>
      </vt:variant>
      <vt:variant>
        <vt:i4>6</vt:i4>
      </vt:variant>
      <vt:variant>
        <vt:i4>0</vt:i4>
      </vt:variant>
      <vt:variant>
        <vt:i4>5</vt:i4>
      </vt:variant>
      <vt:variant>
        <vt:lpwstr>http://pedagogiadaservi.blogspot.com.br/2013/06/nossa-1-leitura-deleite-pnaiccamaqua.html</vt:lpwstr>
      </vt:variant>
      <vt:variant>
        <vt:lpwstr/>
      </vt:variant>
      <vt:variant>
        <vt:i4>5505099</vt:i4>
      </vt:variant>
      <vt:variant>
        <vt:i4>3</vt:i4>
      </vt:variant>
      <vt:variant>
        <vt:i4>0</vt:i4>
      </vt:variant>
      <vt:variant>
        <vt:i4>5</vt:i4>
      </vt:variant>
      <vt:variant>
        <vt:lpwstr>http://www.slideshare.net/marisaseara</vt:lpwstr>
      </vt:variant>
      <vt:variant>
        <vt:lpwstr/>
      </vt:variant>
      <vt:variant>
        <vt:i4>2555946</vt:i4>
      </vt:variant>
      <vt:variant>
        <vt:i4>0</vt:i4>
      </vt:variant>
      <vt:variant>
        <vt:i4>0</vt:i4>
      </vt:variant>
      <vt:variant>
        <vt:i4>5</vt:i4>
      </vt:variant>
      <vt:variant>
        <vt:lpwstr>https://www.slideshare.net/marisaseara/leitura-deleite-cad-cad</vt:lpwstr>
      </vt:variant>
      <vt:variant>
        <vt:lpwstr/>
      </vt:variant>
      <vt:variant>
        <vt:i4>3145811</vt:i4>
      </vt:variant>
      <vt:variant>
        <vt:i4>0</vt:i4>
      </vt:variant>
      <vt:variant>
        <vt:i4>0</vt:i4>
      </vt:variant>
      <vt:variant>
        <vt:i4>5</vt:i4>
      </vt:variant>
      <vt:variant>
        <vt:lpwstr>http://alfabetizacao.mec.gov.br/index.php?option=com_content&amp;view=article&amp;id=25:programa-conta-pra-mim&amp;catid=18</vt:lpwstr>
      </vt:variant>
      <vt:variant>
        <vt:lpwstr/>
      </vt:variant>
      <vt:variant>
        <vt:i4>2883636</vt:i4>
      </vt:variant>
      <vt:variant>
        <vt:i4>12</vt:i4>
      </vt:variant>
      <vt:variant>
        <vt:i4>0</vt:i4>
      </vt:variant>
      <vt:variant>
        <vt:i4>5</vt:i4>
      </vt:variant>
      <vt:variant>
        <vt:lpwstr>http://webfoliosalvadorba.blogspot.com.br/p/blog-page.html</vt:lpwstr>
      </vt:variant>
      <vt:variant>
        <vt:lpwstr/>
      </vt:variant>
      <vt:variant>
        <vt:i4>2883636</vt:i4>
      </vt:variant>
      <vt:variant>
        <vt:i4>9</vt:i4>
      </vt:variant>
      <vt:variant>
        <vt:i4>0</vt:i4>
      </vt:variant>
      <vt:variant>
        <vt:i4>5</vt:i4>
      </vt:variant>
      <vt:variant>
        <vt:lpwstr>http://webfoliosalvadorba.blogspot.com.br/p/blog-page.html</vt:lpwstr>
      </vt:variant>
      <vt:variant>
        <vt:lpwstr/>
      </vt:variant>
      <vt:variant>
        <vt:i4>1310809</vt:i4>
      </vt:variant>
      <vt:variant>
        <vt:i4>6</vt:i4>
      </vt:variant>
      <vt:variant>
        <vt:i4>0</vt:i4>
      </vt:variant>
      <vt:variant>
        <vt:i4>5</vt:i4>
      </vt:variant>
      <vt:variant>
        <vt:lpwstr>http://professora-te.blogspot.com.br/</vt:lpwstr>
      </vt:variant>
      <vt:variant>
        <vt:lpwstr/>
      </vt:variant>
      <vt:variant>
        <vt:i4>1310809</vt:i4>
      </vt:variant>
      <vt:variant>
        <vt:i4>3</vt:i4>
      </vt:variant>
      <vt:variant>
        <vt:i4>0</vt:i4>
      </vt:variant>
      <vt:variant>
        <vt:i4>5</vt:i4>
      </vt:variant>
      <vt:variant>
        <vt:lpwstr>http://professora-te.blogspot.com.br/</vt:lpwstr>
      </vt:variant>
      <vt:variant>
        <vt:lpwstr/>
      </vt:variant>
      <vt:variant>
        <vt:i4>1310809</vt:i4>
      </vt:variant>
      <vt:variant>
        <vt:i4>0</vt:i4>
      </vt:variant>
      <vt:variant>
        <vt:i4>0</vt:i4>
      </vt:variant>
      <vt:variant>
        <vt:i4>5</vt:i4>
      </vt:variant>
      <vt:variant>
        <vt:lpwstr>http://professora-te.blogspot.com.br/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EDITORIAL</dc:title>
  <dc:subject/>
  <dc:creator>Anônimo</dc:creator>
  <cp:keywords/>
  <dc:description/>
  <cp:lastModifiedBy>Lorena Sant'Anna</cp:lastModifiedBy>
  <cp:revision>10</cp:revision>
  <cp:lastPrinted>2019-02-07T11:52:00Z</cp:lastPrinted>
  <dcterms:created xsi:type="dcterms:W3CDTF">2021-12-10T17:03:00Z</dcterms:created>
  <dcterms:modified xsi:type="dcterms:W3CDTF">2021-12-15T15:55:00Z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http://www.zotero.org/styles/associacao-brasileira-de-normas-tecnicas-note</vt:lpwstr>
  </property>
  <property fmtid="{D5CDD505-2E9C-101B-9397-08002B2CF9AE}" pid="7" name="Mendeley Recent Style Name 2_1">
    <vt:lpwstr>Associação Brasileira de Normas Técnicas (note, Portuguese - Brazil)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http://www.zotero.org/styles/associacao-brasileira-de-normas-tecnicas-unirio-eipp</vt:lpwstr>
  </property>
  <property fmtid="{D5CDD505-2E9C-101B-9397-08002B2CF9AE}" pid="21" name="Mendeley Recent Style Name 9_1">
    <vt:lpwstr>Universidade Federal do Estado do Rio de Janeiro - Educação Infantil e Políticas Públicas - ABNT (Portuguese - Brazil)</vt:lpwstr>
  </property>
</Properties>
</file>