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15DF" w:rsidRDefault="00AA24E3">
      <w:pPr>
        <w:widowControl w:val="0"/>
        <w:tabs>
          <w:tab w:val="left" w:pos="-21"/>
        </w:tabs>
        <w:spacing w:after="0" w:line="276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As informações em vermelho e as demais instruções são apenas para orientação.</w:t>
      </w:r>
    </w:p>
    <w:p w14:paraId="00000002" w14:textId="77777777" w:rsidR="006815DF" w:rsidRDefault="00AA24E3">
      <w:pPr>
        <w:widowControl w:val="0"/>
        <w:spacing w:after="0" w:line="276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Favor retirá-las antes da submissão.</w:t>
      </w:r>
    </w:p>
    <w:p w14:paraId="0000000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tabs>
          <w:tab w:val="center" w:pos="4535"/>
          <w:tab w:val="left" w:pos="7485"/>
        </w:tabs>
        <w:spacing w:before="240" w:after="0" w:line="276" w:lineRule="auto"/>
        <w:jc w:val="center"/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TÍTULO DO ARTIGO NO IDIOMA ORIGINAL</w:t>
      </w:r>
    </w:p>
    <w:p w14:paraId="00000004" w14:textId="77777777" w:rsidR="006815DF" w:rsidRDefault="00AA24E3">
      <w:pPr>
        <w:widowControl w:val="0"/>
        <w:spacing w:after="0" w:line="240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(tamanho 12 – Arial – negrito – centralizado – caixa alta – espaçamento 1,15 cm)</w:t>
      </w:r>
    </w:p>
    <w:p w14:paraId="00000005" w14:textId="77777777" w:rsidR="006815DF" w:rsidRDefault="006815DF">
      <w:pPr>
        <w:shd w:val="clear" w:color="auto" w:fill="FFFFFF"/>
        <w:spacing w:after="0" w:line="276" w:lineRule="auto"/>
        <w:rPr>
          <w:rFonts w:ascii="Arial" w:eastAsia="Arial" w:hAnsi="Arial" w:cs="Arial"/>
          <w:b/>
          <w:bCs/>
          <w:color w:val="222222"/>
          <w:sz w:val="20"/>
          <w:szCs w:val="20"/>
        </w:rPr>
      </w:pPr>
    </w:p>
    <w:p w14:paraId="00000006" w14:textId="77777777" w:rsidR="006815DF" w:rsidRDefault="00AA24E3">
      <w:pPr>
        <w:pStyle w:val="Ttulo1"/>
        <w:spacing w:before="0" w:after="0" w:line="276" w:lineRule="auto"/>
        <w:jc w:val="center"/>
      </w:pPr>
      <w:r>
        <w:t>TÍTULO DO ARTIGO EM INGLÊS OU PORTUGUÊS (DEPENDENDO DO IDIOMA EM QUE O ARTIGO FOI ESCRITO ORIGINALMENTE*)</w:t>
      </w:r>
    </w:p>
    <w:p w14:paraId="00000007" w14:textId="77777777" w:rsidR="006815DF" w:rsidRDefault="00AA24E3">
      <w:pPr>
        <w:widowControl w:val="0"/>
        <w:spacing w:after="0" w:line="276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 xml:space="preserve"> (tamanho 10 – Arial – itálico – centralizado – caixa alta – espaçamento 1,15 cm)</w:t>
      </w:r>
    </w:p>
    <w:p w14:paraId="00000008" w14:textId="77777777" w:rsidR="006815DF" w:rsidRDefault="006815DF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0000009" w14:textId="77777777" w:rsidR="006815DF" w:rsidRDefault="00AA24E3">
      <w:pPr>
        <w:widowControl w:val="0"/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</w:t>
      </w:r>
      <w:r>
        <w:rPr>
          <w:rFonts w:ascii="Arial" w:eastAsia="Arial" w:hAnsi="Arial" w:cs="Arial"/>
          <w:sz w:val="20"/>
          <w:szCs w:val="20"/>
        </w:rPr>
        <w:t>Se o artigo foi escrito em português, a tradução do título vai ser feita em inglês. Se o artigo foi escrito em inglês, espanhol ou francês, a tradução do título vai ser feita em português.</w:t>
      </w:r>
    </w:p>
    <w:p w14:paraId="0000000A" w14:textId="77777777" w:rsidR="006815DF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0B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t xml:space="preserve">     </w:t>
      </w:r>
      <w:sdt>
        <w:sdtPr>
          <w:tag w:val="goog_rdk_0"/>
          <w:id w:val="260503745"/>
        </w:sdtPr>
        <w:sdtEndPr/>
        <w:sdtContent>
          <w:commentRangeStart w:id="0"/>
        </w:sdtContent>
      </w:sdt>
      <w:r>
        <w:rPr>
          <w:rFonts w:ascii="Arial" w:eastAsia="Arial" w:hAnsi="Arial" w:cs="Arial"/>
          <w:b/>
          <w:bCs/>
          <w:sz w:val="20"/>
          <w:szCs w:val="20"/>
        </w:rPr>
        <w:t>Autor 1</w:t>
      </w:r>
      <w:r>
        <w:rPr>
          <w:rFonts w:ascii="Arial" w:eastAsia="Arial" w:hAnsi="Arial" w:cs="Arial"/>
          <w:b/>
          <w:bCs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, Autor 2</w:t>
      </w:r>
      <w:r>
        <w:rPr>
          <w:rFonts w:ascii="Arial" w:eastAsia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, Autor 3</w:t>
      </w:r>
      <w:r>
        <w:rPr>
          <w:rFonts w:ascii="Arial" w:eastAsia="Arial" w:hAnsi="Arial" w:cs="Arial"/>
          <w:b/>
          <w:bCs/>
          <w:sz w:val="20"/>
          <w:szCs w:val="20"/>
          <w:vertAlign w:val="superscript"/>
        </w:rPr>
        <w:t>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</w:t>
      </w:r>
    </w:p>
    <w:p w14:paraId="0000000C" w14:textId="77777777" w:rsidR="006815DF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0000000D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i/>
          <w:iCs/>
          <w:color w:val="0070C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i/>
          <w:iCs/>
          <w:color w:val="C00000"/>
          <w:sz w:val="20"/>
          <w:szCs w:val="20"/>
        </w:rPr>
        <w:t>Instituição (SIGLA), cidade, sigla do estado, país</w:t>
      </w:r>
    </w:p>
    <w:p w14:paraId="0000000E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color w:val="C00000"/>
          <w:sz w:val="20"/>
          <w:szCs w:val="20"/>
        </w:rPr>
        <w:t>Orcid</w:t>
      </w:r>
    </w:p>
    <w:p w14:paraId="0000000F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color w:val="C00000"/>
          <w:sz w:val="20"/>
          <w:szCs w:val="20"/>
        </w:rPr>
        <w:t>e-mail</w:t>
      </w:r>
    </w:p>
    <w:p w14:paraId="00000010" w14:textId="77777777" w:rsidR="006815DF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</w:p>
    <w:p w14:paraId="00000011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color w:val="C00000"/>
          <w:sz w:val="20"/>
          <w:szCs w:val="20"/>
          <w:vertAlign w:val="superscript"/>
        </w:rPr>
        <w:t xml:space="preserve">2 </w:t>
      </w:r>
      <w:r>
        <w:rPr>
          <w:rFonts w:ascii="Arial" w:eastAsia="Arial" w:hAnsi="Arial" w:cs="Arial"/>
          <w:i/>
          <w:iCs/>
          <w:color w:val="C00000"/>
          <w:sz w:val="20"/>
          <w:szCs w:val="20"/>
        </w:rPr>
        <w:t>Universidade do Estado do Rio de Janeiro (UERJ), Rio de Janeiro, RJ, Brasil</w:t>
      </w:r>
      <w:r>
        <w:rPr>
          <w:rFonts w:ascii="Arial" w:eastAsia="Arial" w:hAnsi="Arial" w:cs="Arial"/>
          <w:i/>
          <w:iCs/>
          <w:color w:val="C00000"/>
          <w:sz w:val="20"/>
          <w:szCs w:val="20"/>
          <w:vertAlign w:val="superscript"/>
        </w:rPr>
        <w:t xml:space="preserve"> </w:t>
      </w:r>
    </w:p>
    <w:p w14:paraId="00000012" w14:textId="77777777" w:rsidR="006815DF" w:rsidRPr="009D3A90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</w:pPr>
      <w:r w:rsidRPr="009D3A90"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  <w:t>Orcid</w:t>
      </w:r>
    </w:p>
    <w:p w14:paraId="00000013" w14:textId="77777777" w:rsidR="006815DF" w:rsidRPr="009D3A90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</w:pPr>
      <w:r w:rsidRPr="009D3A90"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  <w:t>e-mail</w:t>
      </w:r>
    </w:p>
    <w:p w14:paraId="00000014" w14:textId="77777777" w:rsidR="006815DF" w:rsidRPr="009D3A90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</w:pPr>
    </w:p>
    <w:p w14:paraId="00000015" w14:textId="77777777" w:rsidR="006815DF" w:rsidRPr="009D3A90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</w:pPr>
      <w:r w:rsidRPr="009D3A90">
        <w:rPr>
          <w:rFonts w:ascii="Arial" w:eastAsia="Arial" w:hAnsi="Arial" w:cs="Arial"/>
          <w:i/>
          <w:iCs/>
          <w:color w:val="C00000"/>
          <w:sz w:val="20"/>
          <w:szCs w:val="20"/>
          <w:vertAlign w:val="superscript"/>
          <w:lang w:val="en-US"/>
        </w:rPr>
        <w:t xml:space="preserve">3 </w:t>
      </w:r>
      <w:r w:rsidRPr="009D3A90">
        <w:rPr>
          <w:rFonts w:ascii="Arial" w:eastAsia="Arial" w:hAnsi="Arial" w:cs="Arial"/>
          <w:i/>
          <w:iCs/>
          <w:color w:val="C00000"/>
          <w:sz w:val="20"/>
          <w:szCs w:val="20"/>
          <w:lang w:val="en-US"/>
        </w:rPr>
        <w:t>University of Manitoba (UoM), Winnipeg, MB, Canadá</w:t>
      </w:r>
    </w:p>
    <w:p w14:paraId="00000016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color w:val="C00000"/>
          <w:sz w:val="20"/>
          <w:szCs w:val="20"/>
        </w:rPr>
        <w:t>Orcid</w:t>
      </w:r>
    </w:p>
    <w:p w14:paraId="00000017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C00000"/>
          <w:sz w:val="20"/>
          <w:szCs w:val="20"/>
        </w:rPr>
      </w:pPr>
      <w:r>
        <w:rPr>
          <w:rFonts w:ascii="Arial" w:eastAsia="Arial" w:hAnsi="Arial" w:cs="Arial"/>
          <w:i/>
          <w:iCs/>
          <w:color w:val="C00000"/>
          <w:sz w:val="20"/>
          <w:szCs w:val="20"/>
        </w:rPr>
        <w:t>e-mail</w:t>
      </w:r>
      <w:commentRangeEnd w:id="0"/>
      <w:r>
        <w:commentReference w:id="0"/>
      </w:r>
    </w:p>
    <w:p w14:paraId="00000018" w14:textId="77777777" w:rsidR="006815DF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19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Recebido em </w:t>
      </w:r>
      <w:r>
        <w:rPr>
          <w:rFonts w:ascii="Arial" w:eastAsia="Arial" w:hAnsi="Arial" w:cs="Arial"/>
          <w:i/>
          <w:iCs/>
          <w:color w:val="C00000"/>
          <w:sz w:val="20"/>
          <w:szCs w:val="20"/>
        </w:rPr>
        <w:t>(data inserida pelos editores)</w:t>
      </w:r>
    </w:p>
    <w:p w14:paraId="0000001A" w14:textId="77777777" w:rsidR="006815DF" w:rsidRDefault="00AA24E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0070C0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Aceito em </w:t>
      </w:r>
      <w:r>
        <w:rPr>
          <w:rFonts w:ascii="Arial" w:eastAsia="Arial" w:hAnsi="Arial" w:cs="Arial"/>
          <w:i/>
          <w:iCs/>
          <w:color w:val="C00000"/>
          <w:sz w:val="20"/>
          <w:szCs w:val="20"/>
        </w:rPr>
        <w:t>(data inserida pelos editores)</w:t>
      </w:r>
    </w:p>
    <w:p w14:paraId="0000001B" w14:textId="77777777" w:rsidR="006815DF" w:rsidRDefault="006815DF">
      <w:pPr>
        <w:widowControl w:val="0"/>
        <w:spacing w:after="0" w:line="27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000001C" w14:textId="1A185A9B" w:rsidR="006815DF" w:rsidRDefault="00AA24E3">
      <w:pPr>
        <w:widowControl w:val="0"/>
        <w:spacing w:after="0" w:line="276" w:lineRule="auto"/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Resumo/Abstract/Abstracto/Résumé*:</w:t>
      </w:r>
      <w:r>
        <w:rPr>
          <w:rFonts w:ascii="Arial" w:eastAsia="Arial" w:hAnsi="Arial" w:cs="Arial"/>
          <w:sz w:val="20"/>
          <w:szCs w:val="20"/>
        </w:rPr>
        <w:t xml:space="preserve"> Elaborar um resumo informativo, no idioma no qual o artigo foi redigido, contendo de 200 a 250 palavras.</w:t>
      </w:r>
      <w:r>
        <w:rPr>
          <w:rFonts w:ascii="Arial" w:eastAsia="Arial" w:hAnsi="Arial" w:cs="Arial"/>
          <w:color w:val="0070C0"/>
          <w:sz w:val="20"/>
          <w:szCs w:val="20"/>
        </w:rPr>
        <w:t xml:space="preserve"> </w:t>
      </w:r>
      <w:r>
        <w:rPr>
          <w:rFonts w:ascii="Arial" w:eastAsia="Arial" w:hAnsi="Arial" w:cs="Arial"/>
          <w:color w:val="C00000"/>
          <w:sz w:val="20"/>
          <w:szCs w:val="20"/>
        </w:rPr>
        <w:t>(tamanho 10 – Arial – justificado</w:t>
      </w:r>
      <w:r w:rsidR="00B66584">
        <w:rPr>
          <w:rFonts w:ascii="Arial" w:eastAsia="Arial" w:hAnsi="Arial" w:cs="Arial"/>
          <w:color w:val="C00000"/>
          <w:sz w:val="20"/>
          <w:szCs w:val="20"/>
        </w:rPr>
        <w:t>, espaçamento simples</w:t>
      </w:r>
      <w:r>
        <w:rPr>
          <w:rFonts w:ascii="Arial" w:eastAsia="Arial" w:hAnsi="Arial" w:cs="Arial"/>
          <w:i/>
          <w:iCs/>
          <w:color w:val="C00000"/>
          <w:sz w:val="20"/>
          <w:szCs w:val="20"/>
        </w:rPr>
        <w:t>)</w:t>
      </w:r>
      <w:r>
        <w:rPr>
          <w:rFonts w:ascii="Arial" w:eastAsia="Arial" w:hAnsi="Arial" w:cs="Arial"/>
          <w:color w:val="C00000"/>
          <w:sz w:val="20"/>
          <w:szCs w:val="20"/>
        </w:rPr>
        <w:t xml:space="preserve"> </w:t>
      </w:r>
    </w:p>
    <w:p w14:paraId="0000001D" w14:textId="77777777" w:rsidR="006815DF" w:rsidRDefault="006815DF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000001E" w14:textId="0B50629A" w:rsidR="006815DF" w:rsidRDefault="00AA24E3">
      <w:pPr>
        <w:widowControl w:val="0"/>
        <w:spacing w:after="0" w:line="276" w:lineRule="auto"/>
        <w:jc w:val="both"/>
        <w:rPr>
          <w:rFonts w:ascii="Arial" w:eastAsia="Arial" w:hAnsi="Arial" w:cs="Arial"/>
          <w:color w:val="0070C0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Palavras-chave</w:t>
      </w:r>
      <w:r>
        <w:t>/</w:t>
      </w:r>
      <w:r>
        <w:rPr>
          <w:rFonts w:ascii="Arial" w:eastAsia="Arial" w:hAnsi="Arial" w:cs="Arial"/>
          <w:b/>
          <w:bCs/>
          <w:sz w:val="20"/>
          <w:szCs w:val="20"/>
        </w:rPr>
        <w:t>Keywords/Palabras clave/Mots-clés*</w:t>
      </w:r>
      <w:r>
        <w:rPr>
          <w:rFonts w:ascii="Arial" w:eastAsia="Arial" w:hAnsi="Arial" w:cs="Arial"/>
          <w:color w:val="C00000"/>
          <w:sz w:val="20"/>
          <w:szCs w:val="20"/>
        </w:rPr>
        <w:t xml:space="preserve"> (tamanho 10 – Arial – negrito – justificado)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Primeira palavra. Segunda palavra. Terceira palavra. </w:t>
      </w:r>
      <w:r>
        <w:rPr>
          <w:rFonts w:ascii="Arial" w:eastAsia="Arial" w:hAnsi="Arial" w:cs="Arial"/>
          <w:color w:val="C00000"/>
          <w:sz w:val="20"/>
          <w:szCs w:val="20"/>
        </w:rPr>
        <w:t>[Mínimo: 3 palavras / Máximo: 5 palavras] (tamanho 10 – Arial – justificado</w:t>
      </w:r>
      <w:r w:rsidR="00BF0CCD">
        <w:rPr>
          <w:rFonts w:ascii="Arial" w:eastAsia="Arial" w:hAnsi="Arial" w:cs="Arial"/>
          <w:color w:val="C00000"/>
          <w:sz w:val="20"/>
          <w:szCs w:val="20"/>
        </w:rPr>
        <w:t xml:space="preserve">) (separadas por </w:t>
      </w:r>
      <w:r w:rsidR="00BF0CCD" w:rsidRPr="00B66584">
        <w:rPr>
          <w:rFonts w:ascii="Arial" w:eastAsia="Arial" w:hAnsi="Arial" w:cs="Arial"/>
          <w:b/>
          <w:color w:val="C00000"/>
          <w:sz w:val="20"/>
          <w:szCs w:val="20"/>
        </w:rPr>
        <w:t>ponto</w:t>
      </w:r>
      <w:r>
        <w:rPr>
          <w:rFonts w:ascii="Arial" w:eastAsia="Arial" w:hAnsi="Arial" w:cs="Arial"/>
          <w:color w:val="C00000"/>
          <w:sz w:val="20"/>
          <w:szCs w:val="20"/>
        </w:rPr>
        <w:t xml:space="preserve">) </w:t>
      </w:r>
    </w:p>
    <w:p w14:paraId="0000001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</w:pPr>
    </w:p>
    <w:p w14:paraId="00000020" w14:textId="01F0FA71" w:rsidR="006815DF" w:rsidRDefault="00AA24E3">
      <w:pPr>
        <w:widowControl w:val="0"/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*</w:t>
      </w:r>
      <w:r>
        <w:rPr>
          <w:rFonts w:ascii="Arial" w:eastAsia="Arial" w:hAnsi="Arial" w:cs="Arial"/>
          <w:sz w:val="20"/>
          <w:szCs w:val="20"/>
        </w:rPr>
        <w:t xml:space="preserve">Se o artigo foi escrito em português, a tradução do resumo e das palavras-chave </w:t>
      </w:r>
      <w:r w:rsidR="0009495B">
        <w:rPr>
          <w:rFonts w:ascii="Arial" w:eastAsia="Arial" w:hAnsi="Arial" w:cs="Arial"/>
          <w:sz w:val="20"/>
          <w:szCs w:val="20"/>
        </w:rPr>
        <w:t>deve ser</w:t>
      </w:r>
      <w:r>
        <w:rPr>
          <w:rFonts w:ascii="Arial" w:eastAsia="Arial" w:hAnsi="Arial" w:cs="Arial"/>
          <w:sz w:val="20"/>
          <w:szCs w:val="20"/>
        </w:rPr>
        <w:t xml:space="preserve"> feita em inglês. Se o artigo foi escrito em inglês, espanhol ou francês, a tradução do abstract/abstracto/résumé e das keywords/palabras clave/mots-clés </w:t>
      </w:r>
      <w:r w:rsidR="0009495B">
        <w:rPr>
          <w:rFonts w:ascii="Arial" w:eastAsia="Arial" w:hAnsi="Arial" w:cs="Arial"/>
          <w:sz w:val="20"/>
          <w:szCs w:val="20"/>
        </w:rPr>
        <w:t>deve</w:t>
      </w:r>
      <w:r>
        <w:rPr>
          <w:rFonts w:ascii="Arial" w:eastAsia="Arial" w:hAnsi="Arial" w:cs="Arial"/>
          <w:sz w:val="20"/>
          <w:szCs w:val="20"/>
        </w:rPr>
        <w:t xml:space="preserve"> ser feita em português.</w:t>
      </w:r>
    </w:p>
    <w:p w14:paraId="0000002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</w:pPr>
    </w:p>
    <w:p w14:paraId="00000022" w14:textId="150F137F" w:rsidR="006815DF" w:rsidRDefault="00AA24E3" w:rsidP="00F112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 xml:space="preserve">EPÍGRAFE </w:t>
      </w:r>
      <w:r>
        <w:rPr>
          <w:rFonts w:ascii="Arial" w:eastAsia="Arial" w:hAnsi="Arial" w:cs="Arial"/>
          <w:smallCaps/>
          <w:color w:val="C00000"/>
          <w:sz w:val="24"/>
          <w:szCs w:val="24"/>
        </w:rPr>
        <w:t>(</w:t>
      </w:r>
      <w:r>
        <w:rPr>
          <w:rFonts w:ascii="Arial" w:eastAsia="Arial" w:hAnsi="Arial" w:cs="Arial"/>
          <w:color w:val="C00000"/>
          <w:sz w:val="24"/>
          <w:szCs w:val="24"/>
        </w:rPr>
        <w:t>Tamanho 10, justificado, recuo de 7,5cm; nome do autor na linha abaixo, alinhado à direita e em itálico</w:t>
      </w:r>
      <w:r w:rsidR="00070619">
        <w:rPr>
          <w:rFonts w:ascii="Arial" w:eastAsia="Arial" w:hAnsi="Arial" w:cs="Arial"/>
          <w:color w:val="C00000"/>
          <w:sz w:val="24"/>
          <w:szCs w:val="24"/>
        </w:rPr>
        <w:t>, espaçamento simples</w:t>
      </w:r>
      <w:r>
        <w:rPr>
          <w:rFonts w:ascii="Arial" w:eastAsia="Arial" w:hAnsi="Arial" w:cs="Arial"/>
          <w:color w:val="C00000"/>
          <w:sz w:val="24"/>
          <w:szCs w:val="24"/>
        </w:rPr>
        <w:t>)</w:t>
      </w:r>
    </w:p>
    <w:p w14:paraId="70A1B77C" w14:textId="77777777" w:rsidR="00F112D1" w:rsidRDefault="00F112D1" w:rsidP="00F112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smallCaps/>
          <w:color w:val="C00000"/>
          <w:sz w:val="24"/>
          <w:szCs w:val="24"/>
        </w:rPr>
      </w:pPr>
    </w:p>
    <w:p w14:paraId="0000002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Ninguém educa ninguém, ninguém educa a si mesmo, os homens se educam entre si, mediatizados pelo mundo. </w:t>
      </w:r>
    </w:p>
    <w:p w14:paraId="0000002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/>
        <w:jc w:val="right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Paulo Freire</w:t>
      </w:r>
    </w:p>
    <w:p w14:paraId="0000002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3"/>
        <w:jc w:val="right"/>
        <w:rPr>
          <w:rFonts w:ascii="Arial" w:eastAsia="Arial" w:hAnsi="Arial" w:cs="Arial"/>
          <w:i/>
          <w:iCs/>
          <w:smallCaps/>
          <w:color w:val="000000"/>
          <w:sz w:val="20"/>
          <w:szCs w:val="20"/>
        </w:rPr>
      </w:pPr>
    </w:p>
    <w:p w14:paraId="00000026" w14:textId="32B17F9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mallCaps/>
          <w:color w:val="C00000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INTRODUÇÃO</w:t>
      </w: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mallCaps/>
          <w:color w:val="C00000"/>
          <w:sz w:val="24"/>
          <w:szCs w:val="24"/>
        </w:rPr>
        <w:t xml:space="preserve">(TAMANHO 12 – Arial – negrito – CAIXA ALTA – justificado) </w:t>
      </w:r>
    </w:p>
    <w:p w14:paraId="00000027" w14:textId="10E67F5C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</w:pPr>
    </w:p>
    <w:p w14:paraId="58919662" w14:textId="77777777" w:rsidR="00BB6BC6" w:rsidRDefault="00AA24E3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artigos devem ter de 15 a 25 páginas, incluindo as referências bibliográficas.</w:t>
      </w:r>
    </w:p>
    <w:p w14:paraId="4BCF110A" w14:textId="64431334" w:rsidR="003A17A6" w:rsidRDefault="00AA24E3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O texto deve estar configurado em </w:t>
      </w:r>
      <w:r>
        <w:rPr>
          <w:rFonts w:ascii="Arial" w:eastAsia="Arial" w:hAnsi="Arial" w:cs="Arial"/>
          <w:color w:val="C00000"/>
          <w:sz w:val="24"/>
          <w:szCs w:val="24"/>
        </w:rPr>
        <w:t>fonte Arial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tamanho 12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justificado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parágrafo de 1,25 cm</w:t>
      </w:r>
      <w:r>
        <w:rPr>
          <w:rFonts w:ascii="Arial" w:eastAsia="Arial" w:hAnsi="Arial" w:cs="Arial"/>
          <w:sz w:val="24"/>
          <w:szCs w:val="24"/>
        </w:rPr>
        <w:t xml:space="preserve">, com </w:t>
      </w:r>
      <w:r>
        <w:rPr>
          <w:rFonts w:ascii="Arial" w:eastAsia="Arial" w:hAnsi="Arial" w:cs="Arial"/>
          <w:color w:val="C00000"/>
          <w:sz w:val="24"/>
          <w:szCs w:val="24"/>
        </w:rPr>
        <w:t>espaçamento de 1,5 cm entre as linhas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C0000"/>
          <w:sz w:val="24"/>
          <w:szCs w:val="24"/>
        </w:rPr>
        <w:t xml:space="preserve">sem </w:t>
      </w:r>
      <w:r>
        <w:rPr>
          <w:rFonts w:ascii="Arial" w:eastAsia="Arial" w:hAnsi="Arial" w:cs="Arial"/>
          <w:color w:val="C00000"/>
          <w:sz w:val="24"/>
          <w:szCs w:val="24"/>
        </w:rPr>
        <w:t>espaço entre parágrafos e espaço de uma linha entre</w:t>
      </w:r>
      <w:r w:rsidR="003A17A6">
        <w:rPr>
          <w:rFonts w:ascii="Arial" w:eastAsia="Arial" w:hAnsi="Arial" w:cs="Arial"/>
          <w:color w:val="C00000"/>
          <w:sz w:val="24"/>
          <w:szCs w:val="24"/>
        </w:rPr>
        <w:t xml:space="preserve"> seções e entre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títulos/subtítulos de seções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270286BB" w14:textId="77777777" w:rsidR="003A17A6" w:rsidRDefault="00AA24E3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Palavras estrangeiras devem ser grafadas em itálico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28" w14:textId="26F78023" w:rsidR="006815DF" w:rsidRDefault="00AA24E3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00000"/>
          <w:sz w:val="24"/>
          <w:szCs w:val="24"/>
        </w:rPr>
        <w:t>Notas de rodapé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deverão ser somente explicativas, reduzidas ao mínimo indispensável, com </w:t>
      </w:r>
      <w:r>
        <w:rPr>
          <w:rFonts w:ascii="Arial" w:eastAsia="Arial" w:hAnsi="Arial" w:cs="Arial"/>
          <w:color w:val="C00000"/>
          <w:sz w:val="24"/>
          <w:szCs w:val="24"/>
        </w:rPr>
        <w:t>numeração sequencial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letra Arial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tamanho 10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espaço simples entre as linhas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modo justificado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sz w:val="24"/>
          <w:szCs w:val="24"/>
        </w:rPr>
        <w:t>.</w:t>
      </w:r>
    </w:p>
    <w:p w14:paraId="51C6E6EA" w14:textId="77777777" w:rsidR="003826CD" w:rsidRDefault="003826CD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69F96CBE" w14:textId="77777777" w:rsidR="00D67DBE" w:rsidRDefault="00D67DBE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Formato da folha:</w:t>
      </w:r>
      <w:r>
        <w:rPr>
          <w:rFonts w:ascii="Arial" w:eastAsia="Arial" w:hAnsi="Arial" w:cs="Arial"/>
          <w:sz w:val="24"/>
          <w:szCs w:val="24"/>
        </w:rPr>
        <w:t xml:space="preserve"> A4.</w:t>
      </w:r>
    </w:p>
    <w:p w14:paraId="20CDABC9" w14:textId="77777777" w:rsidR="00D67DBE" w:rsidRDefault="00D67DBE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Margens:</w:t>
      </w:r>
      <w:r>
        <w:rPr>
          <w:rFonts w:ascii="Arial" w:eastAsia="Arial" w:hAnsi="Arial" w:cs="Arial"/>
          <w:sz w:val="24"/>
          <w:szCs w:val="24"/>
        </w:rPr>
        <w:t xml:space="preserve"> Esquerda e superior – 3,0 cm</w:t>
      </w:r>
    </w:p>
    <w:p w14:paraId="00000029" w14:textId="0D44140A" w:rsidR="006815DF" w:rsidRDefault="00D67DBE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Direita e inferior – 2,0 cm</w:t>
      </w:r>
    </w:p>
    <w:p w14:paraId="07C18B31" w14:textId="77777777" w:rsidR="00D67DBE" w:rsidRDefault="00D67DBE" w:rsidP="00D67DBE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58718EC2" w14:textId="582BF5CD" w:rsidR="0010200A" w:rsidRDefault="0010200A" w:rsidP="003826CD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 exceç</w:t>
      </w:r>
      <w:r w:rsidR="00E50FD9">
        <w:rPr>
          <w:rFonts w:ascii="Arial" w:eastAsia="Arial" w:hAnsi="Arial" w:cs="Arial"/>
          <w:sz w:val="24"/>
          <w:szCs w:val="24"/>
        </w:rPr>
        <w:t xml:space="preserve">ão do </w:t>
      </w:r>
      <w:r w:rsidR="00E50FD9" w:rsidRPr="00E50FD9">
        <w:rPr>
          <w:rFonts w:ascii="Arial" w:eastAsia="Arial" w:hAnsi="Arial" w:cs="Arial"/>
          <w:b/>
          <w:sz w:val="24"/>
          <w:szCs w:val="24"/>
        </w:rPr>
        <w:t>RESUMO</w:t>
      </w:r>
      <w:r w:rsidR="00E50FD9">
        <w:rPr>
          <w:rFonts w:ascii="Arial" w:eastAsia="Arial" w:hAnsi="Arial" w:cs="Arial"/>
          <w:sz w:val="24"/>
          <w:szCs w:val="24"/>
        </w:rPr>
        <w:t>, da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0200A">
        <w:rPr>
          <w:rFonts w:ascii="Arial" w:eastAsia="Arial" w:hAnsi="Arial" w:cs="Arial"/>
          <w:b/>
          <w:sz w:val="24"/>
          <w:szCs w:val="24"/>
        </w:rPr>
        <w:t>INTRODUÇÃO</w:t>
      </w:r>
      <w:r>
        <w:rPr>
          <w:rFonts w:ascii="Arial" w:eastAsia="Arial" w:hAnsi="Arial" w:cs="Arial"/>
          <w:sz w:val="24"/>
          <w:szCs w:val="24"/>
        </w:rPr>
        <w:t xml:space="preserve"> e das </w:t>
      </w:r>
      <w:r w:rsidRPr="0010200A">
        <w:rPr>
          <w:rFonts w:ascii="Arial" w:eastAsia="Arial" w:hAnsi="Arial" w:cs="Arial"/>
          <w:b/>
          <w:sz w:val="24"/>
          <w:szCs w:val="24"/>
        </w:rPr>
        <w:t>REFERÊNCIAS</w:t>
      </w:r>
      <w:r>
        <w:rPr>
          <w:rFonts w:ascii="Arial" w:eastAsia="Arial" w:hAnsi="Arial" w:cs="Arial"/>
          <w:sz w:val="24"/>
          <w:szCs w:val="24"/>
        </w:rPr>
        <w:t>, as demais seções</w:t>
      </w:r>
      <w:r w:rsidR="00316A8F">
        <w:rPr>
          <w:rFonts w:ascii="Arial" w:eastAsia="Arial" w:hAnsi="Arial" w:cs="Arial"/>
          <w:sz w:val="24"/>
          <w:szCs w:val="24"/>
        </w:rPr>
        <w:t xml:space="preserve"> </w:t>
      </w:r>
      <w:r w:rsidR="00F46E50">
        <w:rPr>
          <w:rFonts w:ascii="Arial" w:eastAsia="Arial" w:hAnsi="Arial" w:cs="Arial"/>
          <w:sz w:val="24"/>
          <w:szCs w:val="24"/>
        </w:rPr>
        <w:t>(</w:t>
      </w:r>
      <w:r w:rsidR="00F46E50" w:rsidRPr="00F46E50">
        <w:rPr>
          <w:rFonts w:ascii="Arial" w:eastAsia="Arial" w:hAnsi="Arial" w:cs="Arial"/>
          <w:b/>
          <w:sz w:val="24"/>
          <w:szCs w:val="24"/>
        </w:rPr>
        <w:t>PRIMÁRIAS</w:t>
      </w:r>
      <w:r w:rsidR="00F46E50">
        <w:rPr>
          <w:rFonts w:ascii="Arial" w:eastAsia="Arial" w:hAnsi="Arial" w:cs="Arial"/>
          <w:sz w:val="24"/>
          <w:szCs w:val="24"/>
        </w:rPr>
        <w:t xml:space="preserve">) </w:t>
      </w:r>
      <w:r w:rsidR="00316A8F">
        <w:rPr>
          <w:rFonts w:ascii="Arial" w:eastAsia="Arial" w:hAnsi="Arial" w:cs="Arial"/>
          <w:sz w:val="24"/>
          <w:szCs w:val="24"/>
        </w:rPr>
        <w:t>e subseç</w:t>
      </w:r>
      <w:r w:rsidR="00E50FD9">
        <w:rPr>
          <w:rFonts w:ascii="Arial" w:eastAsia="Arial" w:hAnsi="Arial" w:cs="Arial"/>
          <w:sz w:val="24"/>
          <w:szCs w:val="24"/>
        </w:rPr>
        <w:t>ões</w:t>
      </w:r>
      <w:r w:rsidR="00F46E50">
        <w:rPr>
          <w:rFonts w:ascii="Arial" w:eastAsia="Arial" w:hAnsi="Arial" w:cs="Arial"/>
          <w:sz w:val="24"/>
          <w:szCs w:val="24"/>
        </w:rPr>
        <w:t xml:space="preserve"> (SECUNDÁRIAS, </w:t>
      </w:r>
      <w:r w:rsidR="00F46E50">
        <w:rPr>
          <w:rFonts w:ascii="Arial" w:eastAsia="Arial" w:hAnsi="Arial" w:cs="Arial"/>
          <w:b/>
          <w:sz w:val="24"/>
          <w:szCs w:val="24"/>
        </w:rPr>
        <w:t>T</w:t>
      </w:r>
      <w:r w:rsidR="00F46E50" w:rsidRPr="00F46E50">
        <w:rPr>
          <w:rFonts w:ascii="Arial" w:eastAsia="Arial" w:hAnsi="Arial" w:cs="Arial"/>
          <w:b/>
          <w:sz w:val="24"/>
          <w:szCs w:val="24"/>
        </w:rPr>
        <w:t>erciárias</w:t>
      </w:r>
      <w:r w:rsidR="00F46E50">
        <w:rPr>
          <w:rFonts w:ascii="Arial" w:eastAsia="Arial" w:hAnsi="Arial" w:cs="Arial"/>
          <w:sz w:val="24"/>
          <w:szCs w:val="24"/>
        </w:rPr>
        <w:t xml:space="preserve"> etc.)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50FD9">
        <w:rPr>
          <w:rFonts w:ascii="Arial" w:eastAsia="Arial" w:hAnsi="Arial" w:cs="Arial"/>
          <w:sz w:val="24"/>
          <w:szCs w:val="24"/>
        </w:rPr>
        <w:t xml:space="preserve">do artigo </w:t>
      </w:r>
      <w:r>
        <w:rPr>
          <w:rFonts w:ascii="Arial" w:eastAsia="Arial" w:hAnsi="Arial" w:cs="Arial"/>
          <w:sz w:val="24"/>
          <w:szCs w:val="24"/>
        </w:rPr>
        <w:t xml:space="preserve">devem </w:t>
      </w:r>
      <w:r w:rsidR="00E50FD9">
        <w:rPr>
          <w:rFonts w:ascii="Arial" w:eastAsia="Arial" w:hAnsi="Arial" w:cs="Arial"/>
          <w:sz w:val="24"/>
          <w:szCs w:val="24"/>
        </w:rPr>
        <w:t>estar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50FD9" w:rsidRPr="00BB6BC6">
        <w:rPr>
          <w:rFonts w:ascii="Arial" w:eastAsia="Arial" w:hAnsi="Arial" w:cs="Arial"/>
          <w:color w:val="FF0000"/>
          <w:sz w:val="24"/>
          <w:szCs w:val="24"/>
        </w:rPr>
        <w:t>alinhadas à margem esquerda</w:t>
      </w:r>
      <w:r w:rsidR="00E50FD9">
        <w:rPr>
          <w:rFonts w:ascii="Arial" w:eastAsia="Arial" w:hAnsi="Arial" w:cs="Arial"/>
          <w:sz w:val="24"/>
          <w:szCs w:val="24"/>
        </w:rPr>
        <w:t xml:space="preserve">, </w:t>
      </w:r>
      <w:r w:rsidR="00E50FD9" w:rsidRPr="00BB6BC6">
        <w:rPr>
          <w:rFonts w:ascii="Arial" w:eastAsia="Arial" w:hAnsi="Arial" w:cs="Arial"/>
          <w:color w:val="FF0000"/>
          <w:sz w:val="24"/>
          <w:szCs w:val="24"/>
        </w:rPr>
        <w:t xml:space="preserve">sendo </w:t>
      </w:r>
      <w:r w:rsidRPr="00BB6BC6">
        <w:rPr>
          <w:rFonts w:ascii="Arial" w:eastAsia="Arial" w:hAnsi="Arial" w:cs="Arial"/>
          <w:color w:val="FF0000"/>
          <w:sz w:val="24"/>
          <w:szCs w:val="24"/>
        </w:rPr>
        <w:t>numeradas</w:t>
      </w:r>
      <w:r w:rsidR="00E50FD9" w:rsidRPr="00BB6BC6">
        <w:rPr>
          <w:rFonts w:ascii="Arial" w:eastAsia="Arial" w:hAnsi="Arial" w:cs="Arial"/>
          <w:color w:val="FF0000"/>
          <w:sz w:val="24"/>
          <w:szCs w:val="24"/>
        </w:rPr>
        <w:t xml:space="preserve"> e formatadas</w:t>
      </w:r>
      <w:r w:rsidR="00BB6BC6" w:rsidRPr="00BB6BC6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BB6BC6">
        <w:rPr>
          <w:rFonts w:ascii="Arial" w:eastAsia="Arial" w:hAnsi="Arial" w:cs="Arial"/>
          <w:color w:val="FF0000"/>
          <w:sz w:val="24"/>
          <w:szCs w:val="24"/>
        </w:rPr>
        <w:t>com um espaço simples</w:t>
      </w:r>
      <w:r w:rsidR="00BB6BC6" w:rsidRPr="00BB6BC6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="00BB6BC6">
        <w:rPr>
          <w:rFonts w:ascii="Arial" w:eastAsia="Arial" w:hAnsi="Arial" w:cs="Arial"/>
          <w:color w:val="FF0000"/>
          <w:sz w:val="24"/>
          <w:szCs w:val="24"/>
        </w:rPr>
        <w:t xml:space="preserve">(sem </w:t>
      </w:r>
      <w:r w:rsidR="00BB6BC6" w:rsidRPr="00BB6BC6">
        <w:rPr>
          <w:rFonts w:ascii="Arial" w:eastAsia="Arial" w:hAnsi="Arial" w:cs="Arial"/>
          <w:color w:val="FF0000"/>
          <w:sz w:val="24"/>
          <w:szCs w:val="24"/>
        </w:rPr>
        <w:t>espaçamento automático</w:t>
      </w:r>
      <w:r w:rsidR="00BB6BC6">
        <w:rPr>
          <w:rFonts w:ascii="Arial" w:eastAsia="Arial" w:hAnsi="Arial" w:cs="Arial"/>
          <w:color w:val="FF0000"/>
          <w:sz w:val="24"/>
          <w:szCs w:val="24"/>
        </w:rPr>
        <w:t>)</w:t>
      </w:r>
      <w:r w:rsidR="00316A8F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conforme o exemplo:</w:t>
      </w:r>
    </w:p>
    <w:p w14:paraId="4E43A344" w14:textId="77777777" w:rsidR="0010200A" w:rsidRDefault="0010200A" w:rsidP="0010200A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3F0D65" w14:textId="3165BEA1" w:rsidR="0010200A" w:rsidRPr="00E50FD9" w:rsidRDefault="00E50FD9" w:rsidP="00E50FD9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</w:t>
      </w:r>
      <w:r w:rsidR="0010200A" w:rsidRPr="00E50FD9">
        <w:rPr>
          <w:rFonts w:ascii="Arial" w:eastAsia="Arial" w:hAnsi="Arial" w:cs="Arial"/>
          <w:b/>
          <w:sz w:val="24"/>
          <w:szCs w:val="24"/>
        </w:rPr>
        <w:t xml:space="preserve">CONTEXTUALIZAÇÃO DA PESQUISA </w:t>
      </w:r>
    </w:p>
    <w:p w14:paraId="177E84A4" w14:textId="78BE1501" w:rsidR="0010200A" w:rsidRPr="00E50FD9" w:rsidRDefault="00E50FD9" w:rsidP="00E50FD9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E50FD9">
        <w:rPr>
          <w:rFonts w:ascii="Arial" w:eastAsia="Arial" w:hAnsi="Arial" w:cs="Arial"/>
          <w:sz w:val="24"/>
          <w:szCs w:val="24"/>
        </w:rPr>
        <w:t xml:space="preserve">1.1 </w:t>
      </w:r>
      <w:r w:rsidR="0010200A" w:rsidRPr="00E50FD9">
        <w:rPr>
          <w:rFonts w:ascii="Arial" w:eastAsia="Arial" w:hAnsi="Arial" w:cs="Arial"/>
          <w:sz w:val="24"/>
          <w:szCs w:val="24"/>
        </w:rPr>
        <w:t>ETAPAS DA PESQUISA</w:t>
      </w:r>
    </w:p>
    <w:p w14:paraId="62126DB0" w14:textId="4B03E342" w:rsidR="00E50FD9" w:rsidRDefault="00E50FD9" w:rsidP="00E50FD9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1.1.1 A sequência didática</w:t>
      </w:r>
    </w:p>
    <w:p w14:paraId="45F0A64C" w14:textId="5C94008A" w:rsidR="00B81919" w:rsidRPr="00E50FD9" w:rsidRDefault="00373669" w:rsidP="00E50FD9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</w:t>
      </w:r>
      <w:r w:rsidR="00B81919">
        <w:rPr>
          <w:rFonts w:ascii="Arial" w:eastAsia="Arial" w:hAnsi="Arial" w:cs="Arial"/>
          <w:b/>
          <w:sz w:val="24"/>
          <w:szCs w:val="24"/>
        </w:rPr>
        <w:t xml:space="preserve"> CONSIDERAÇÕES FINAIS</w:t>
      </w:r>
    </w:p>
    <w:p w14:paraId="0000002D" w14:textId="77777777" w:rsidR="006815DF" w:rsidRDefault="006815DF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0000002F" w14:textId="77777777" w:rsidR="006815DF" w:rsidRDefault="00AA24E3" w:rsidP="00D176E5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67DBE">
        <w:rPr>
          <w:rFonts w:ascii="Arial" w:eastAsia="Arial" w:hAnsi="Arial" w:cs="Arial"/>
          <w:b/>
          <w:sz w:val="24"/>
          <w:szCs w:val="24"/>
        </w:rPr>
        <w:t>Figuras</w:t>
      </w:r>
      <w:r>
        <w:rPr>
          <w:rFonts w:ascii="Arial" w:eastAsia="Arial" w:hAnsi="Arial" w:cs="Arial"/>
          <w:sz w:val="24"/>
          <w:szCs w:val="24"/>
        </w:rPr>
        <w:t xml:space="preserve"> deverão vir anexadas junto ao arquivo Word, em formato JPEG, 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centralizadas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alinhadas ao título</w:t>
      </w:r>
      <w:r>
        <w:rPr>
          <w:rFonts w:ascii="Arial" w:eastAsia="Arial" w:hAnsi="Arial" w:cs="Arial"/>
          <w:sz w:val="24"/>
          <w:szCs w:val="24"/>
        </w:rPr>
        <w:t xml:space="preserve">. Tabelas ou quadros deverão ser elaborados através da própria ferramenta de tabelas do Word, com dimensões adequadas, e </w:t>
      </w:r>
      <w:r>
        <w:rPr>
          <w:rFonts w:ascii="Arial" w:eastAsia="Arial" w:hAnsi="Arial" w:cs="Arial"/>
          <w:color w:val="C00000"/>
          <w:sz w:val="24"/>
          <w:szCs w:val="24"/>
        </w:rPr>
        <w:t>devem estar centralizados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C00000"/>
          <w:sz w:val="24"/>
          <w:szCs w:val="24"/>
        </w:rPr>
        <w:t>alinhados ao título</w:t>
      </w:r>
      <w:r>
        <w:rPr>
          <w:rFonts w:ascii="Arial" w:eastAsia="Arial" w:hAnsi="Arial" w:cs="Arial"/>
          <w:sz w:val="24"/>
          <w:szCs w:val="24"/>
        </w:rPr>
        <w:t>.</w:t>
      </w:r>
    </w:p>
    <w:p w14:paraId="00000030" w14:textId="1DDF7076" w:rsidR="00D176E5" w:rsidRDefault="00D176E5">
      <w:pPr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br w:type="page"/>
      </w:r>
    </w:p>
    <w:p w14:paraId="0000003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Fig</w:t>
      </w:r>
      <w:r>
        <w:rPr>
          <w:rFonts w:ascii="Arial" w:eastAsia="Arial" w:hAnsi="Arial" w:cs="Arial"/>
          <w:b/>
          <w:bCs/>
          <w:sz w:val="24"/>
          <w:szCs w:val="24"/>
        </w:rPr>
        <w:t>ura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1</w:t>
      </w:r>
    </w:p>
    <w:p w14:paraId="00000032" w14:textId="2981A299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(tamanho 12 – Arial – negrito – centralizado</w:t>
      </w:r>
      <w:r w:rsidR="00BB6BC6">
        <w:rPr>
          <w:rFonts w:ascii="Arial" w:eastAsia="Arial" w:hAnsi="Arial" w:cs="Arial"/>
          <w:color w:val="C00000"/>
          <w:sz w:val="24"/>
          <w:szCs w:val="24"/>
        </w:rPr>
        <w:t>, por extenso</w:t>
      </w:r>
      <w:r>
        <w:rPr>
          <w:rFonts w:ascii="Arial" w:eastAsia="Arial" w:hAnsi="Arial" w:cs="Arial"/>
          <w:color w:val="C00000"/>
          <w:sz w:val="24"/>
          <w:szCs w:val="24"/>
        </w:rPr>
        <w:t>)</w:t>
      </w:r>
    </w:p>
    <w:p w14:paraId="0000003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34" w14:textId="77777777" w:rsidR="006815DF" w:rsidRDefault="00AA24E3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B7A414" wp14:editId="091E8F33">
            <wp:simplePos x="0" y="0"/>
            <wp:positionH relativeFrom="column">
              <wp:posOffset>1415415</wp:posOffset>
            </wp:positionH>
            <wp:positionV relativeFrom="paragraph">
              <wp:posOffset>21590</wp:posOffset>
            </wp:positionV>
            <wp:extent cx="2924175" cy="2114550"/>
            <wp:effectExtent l="0" t="0" r="0" b="0"/>
            <wp:wrapNone/>
            <wp:docPr id="1" name="image2.jpg" descr="business-3152586_960_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usiness-3152586_960_72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35" w14:textId="77777777" w:rsidR="006815DF" w:rsidRDefault="006815D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36" w14:textId="77777777" w:rsidR="006815DF" w:rsidRDefault="006815D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37" w14:textId="77777777" w:rsidR="006815DF" w:rsidRDefault="006815D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38" w14:textId="77777777" w:rsidR="006815DF" w:rsidRDefault="006815D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39" w14:textId="77777777" w:rsidR="006815DF" w:rsidRDefault="006815D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3A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B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C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D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E" w14:textId="77777777" w:rsidR="006815DF" w:rsidRDefault="006815D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000003F" w14:textId="77777777" w:rsidR="006815DF" w:rsidRDefault="00AA24E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Fonte:</w:t>
      </w:r>
      <w:r>
        <w:rPr>
          <w:rFonts w:ascii="Arial" w:eastAsia="Arial" w:hAnsi="Arial" w:cs="Arial"/>
          <w:sz w:val="20"/>
          <w:szCs w:val="20"/>
        </w:rPr>
        <w:t xml:space="preserve"> https://www.google.com</w:t>
      </w:r>
    </w:p>
    <w:p w14:paraId="00000040" w14:textId="77777777" w:rsidR="006815DF" w:rsidRDefault="00AA24E3">
      <w:pPr>
        <w:widowControl w:val="0"/>
        <w:spacing w:after="0" w:line="240" w:lineRule="auto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color w:val="C00000"/>
          <w:sz w:val="20"/>
          <w:szCs w:val="20"/>
        </w:rPr>
        <w:t>(tamanho 10 – Arial – justificado)</w:t>
      </w:r>
    </w:p>
    <w:p w14:paraId="00000041" w14:textId="77777777" w:rsidR="006815DF" w:rsidRDefault="006815DF">
      <w:pPr>
        <w:widowControl w:val="0"/>
        <w:spacing w:after="0" w:line="360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</w:p>
    <w:p w14:paraId="00000043" w14:textId="77777777" w:rsidR="006815DF" w:rsidRDefault="00AA24E3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Tabela 1 – Título da tabela</w:t>
      </w:r>
    </w:p>
    <w:p w14:paraId="00000044" w14:textId="6F1FA861" w:rsidR="006815DF" w:rsidRDefault="00AA24E3">
      <w:pPr>
        <w:widowControl w:val="0"/>
        <w:spacing w:after="0" w:line="240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(tamanho 12 – Arial – negrito – centralizado</w:t>
      </w:r>
      <w:r w:rsidR="00BB6BC6">
        <w:rPr>
          <w:rFonts w:ascii="Arial" w:eastAsia="Arial" w:hAnsi="Arial" w:cs="Arial"/>
          <w:color w:val="C00000"/>
          <w:sz w:val="24"/>
          <w:szCs w:val="24"/>
        </w:rPr>
        <w:t>, por extenso</w:t>
      </w:r>
      <w:r>
        <w:rPr>
          <w:rFonts w:ascii="Arial" w:eastAsia="Arial" w:hAnsi="Arial" w:cs="Arial"/>
          <w:color w:val="C00000"/>
          <w:sz w:val="24"/>
          <w:szCs w:val="24"/>
        </w:rPr>
        <w:t>)</w:t>
      </w:r>
    </w:p>
    <w:p w14:paraId="308AA5CD" w14:textId="2F76CA8B" w:rsidR="009D3A90" w:rsidRDefault="009D3A9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(Dentro do quadro ou tabela a fonte deve ser tamanho 10)</w:t>
      </w:r>
    </w:p>
    <w:p w14:paraId="00000045" w14:textId="77777777" w:rsidR="006815DF" w:rsidRDefault="006815DF">
      <w:pPr>
        <w:widowControl w:val="0"/>
        <w:spacing w:after="0" w:line="240" w:lineRule="auto"/>
        <w:jc w:val="center"/>
        <w:rPr>
          <w:rFonts w:ascii="Arial" w:eastAsia="Arial" w:hAnsi="Arial" w:cs="Arial"/>
          <w:color w:val="D0CECE"/>
          <w:sz w:val="24"/>
          <w:szCs w:val="24"/>
        </w:rPr>
      </w:pPr>
    </w:p>
    <w:tbl>
      <w:tblPr>
        <w:tblStyle w:val="a"/>
        <w:tblW w:w="8494" w:type="dxa"/>
        <w:jc w:val="center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6815DF" w14:paraId="73C0533D" w14:textId="77777777">
        <w:trPr>
          <w:jc w:val="center"/>
        </w:trPr>
        <w:tc>
          <w:tcPr>
            <w:tcW w:w="4247" w:type="dxa"/>
            <w:vAlign w:val="center"/>
          </w:tcPr>
          <w:p w14:paraId="00000046" w14:textId="77777777" w:rsidR="006815DF" w:rsidRPr="00D176E5" w:rsidRDefault="00AA24E3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TÍTULO</w:t>
            </w:r>
          </w:p>
          <w:p w14:paraId="00000047" w14:textId="4700F5EB" w:rsidR="006815DF" w:rsidRPr="00D176E5" w:rsidRDefault="00AA24E3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</w:t>
            </w:r>
            <w:r w:rsid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>0</w:t>
            </w:r>
            <w:r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 – Negrito – Caixa alta – Centralizado)</w:t>
            </w:r>
          </w:p>
        </w:tc>
        <w:tc>
          <w:tcPr>
            <w:tcW w:w="4247" w:type="dxa"/>
            <w:vAlign w:val="center"/>
          </w:tcPr>
          <w:p w14:paraId="00000048" w14:textId="77777777" w:rsidR="006815DF" w:rsidRPr="00D176E5" w:rsidRDefault="00AA24E3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TÍTULO</w:t>
            </w:r>
          </w:p>
          <w:p w14:paraId="00000049" w14:textId="5EC946BE" w:rsidR="006815DF" w:rsidRPr="00D176E5" w:rsidRDefault="00D176E5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 – Negrito – Caixa alta – Centralizado)</w:t>
            </w:r>
          </w:p>
        </w:tc>
      </w:tr>
      <w:tr w:rsidR="006815DF" w14:paraId="344643F2" w14:textId="77777777">
        <w:trPr>
          <w:jc w:val="center"/>
        </w:trPr>
        <w:tc>
          <w:tcPr>
            <w:tcW w:w="4247" w:type="dxa"/>
            <w:vAlign w:val="center"/>
          </w:tcPr>
          <w:p w14:paraId="0000004A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</w:p>
          <w:p w14:paraId="0000004B" w14:textId="5D572A52" w:rsidR="006815DF" w:rsidRPr="00D176E5" w:rsidRDefault="00D176E5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Arial)</w:t>
            </w:r>
          </w:p>
        </w:tc>
        <w:tc>
          <w:tcPr>
            <w:tcW w:w="4247" w:type="dxa"/>
            <w:vAlign w:val="center"/>
          </w:tcPr>
          <w:p w14:paraId="0000004C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</w:p>
          <w:p w14:paraId="0000004D" w14:textId="2C1AD2EC" w:rsidR="006815DF" w:rsidRPr="00D176E5" w:rsidRDefault="00D176E5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Arial)</w:t>
            </w:r>
          </w:p>
        </w:tc>
      </w:tr>
      <w:tr w:rsidR="006815DF" w14:paraId="06A96D44" w14:textId="77777777">
        <w:trPr>
          <w:jc w:val="center"/>
        </w:trPr>
        <w:tc>
          <w:tcPr>
            <w:tcW w:w="4247" w:type="dxa"/>
            <w:vAlign w:val="center"/>
          </w:tcPr>
          <w:p w14:paraId="0000004E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4247" w:type="dxa"/>
            <w:vAlign w:val="center"/>
          </w:tcPr>
          <w:p w14:paraId="0000004F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</w:tr>
      <w:tr w:rsidR="006815DF" w14:paraId="2CD16EB8" w14:textId="77777777">
        <w:trPr>
          <w:jc w:val="center"/>
        </w:trPr>
        <w:tc>
          <w:tcPr>
            <w:tcW w:w="4247" w:type="dxa"/>
            <w:vAlign w:val="center"/>
          </w:tcPr>
          <w:p w14:paraId="00000050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4247" w:type="dxa"/>
            <w:vAlign w:val="center"/>
          </w:tcPr>
          <w:p w14:paraId="00000051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</w:tr>
      <w:tr w:rsidR="006815DF" w14:paraId="79915857" w14:textId="77777777">
        <w:trPr>
          <w:jc w:val="center"/>
        </w:trPr>
        <w:tc>
          <w:tcPr>
            <w:tcW w:w="4247" w:type="dxa"/>
            <w:vAlign w:val="center"/>
          </w:tcPr>
          <w:p w14:paraId="00000052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4247" w:type="dxa"/>
            <w:vAlign w:val="center"/>
          </w:tcPr>
          <w:p w14:paraId="00000053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</w:tbl>
    <w:p w14:paraId="00000054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55" w14:textId="53FF0EF8" w:rsidR="006815DF" w:rsidRDefault="00AA24E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Fonte:</w:t>
      </w:r>
      <w:r>
        <w:rPr>
          <w:rFonts w:ascii="Arial" w:eastAsia="Arial" w:hAnsi="Arial" w:cs="Arial"/>
          <w:sz w:val="20"/>
          <w:szCs w:val="20"/>
        </w:rPr>
        <w:t xml:space="preserve"> https://www.google.com </w:t>
      </w:r>
      <w:r>
        <w:rPr>
          <w:rFonts w:ascii="Arial" w:eastAsia="Arial" w:hAnsi="Arial" w:cs="Arial"/>
          <w:color w:val="C00000"/>
          <w:sz w:val="20"/>
          <w:szCs w:val="20"/>
        </w:rPr>
        <w:t xml:space="preserve">(tamanho 10 – Arial – justificado, espaçamento </w:t>
      </w:r>
      <w:r w:rsidR="00046216">
        <w:rPr>
          <w:rFonts w:ascii="Arial" w:eastAsia="Arial" w:hAnsi="Arial" w:cs="Arial"/>
          <w:color w:val="C00000"/>
          <w:sz w:val="20"/>
          <w:szCs w:val="20"/>
        </w:rPr>
        <w:t>simples</w:t>
      </w:r>
      <w:r>
        <w:rPr>
          <w:rFonts w:ascii="Arial" w:eastAsia="Arial" w:hAnsi="Arial" w:cs="Arial"/>
          <w:color w:val="C00000"/>
          <w:sz w:val="20"/>
          <w:szCs w:val="20"/>
        </w:rPr>
        <w:t>)</w:t>
      </w:r>
    </w:p>
    <w:p w14:paraId="00000056" w14:textId="73BCF565" w:rsidR="00D176E5" w:rsidRDefault="00D176E5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00000057" w14:textId="77777777" w:rsidR="006815DF" w:rsidRDefault="00AA24E3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Quadro 1 – Título do quadro</w:t>
      </w:r>
    </w:p>
    <w:p w14:paraId="00000058" w14:textId="7AEE1A87" w:rsidR="006815DF" w:rsidRDefault="00AA24E3">
      <w:pPr>
        <w:widowControl w:val="0"/>
        <w:spacing w:after="0" w:line="240" w:lineRule="auto"/>
        <w:jc w:val="center"/>
        <w:rPr>
          <w:rFonts w:ascii="Arial" w:eastAsia="Arial" w:hAnsi="Arial" w:cs="Arial"/>
          <w:color w:val="C0000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 xml:space="preserve">(tamanho </w:t>
      </w:r>
      <w:r w:rsidR="00D176E5">
        <w:rPr>
          <w:rFonts w:ascii="Arial" w:eastAsia="Arial" w:hAnsi="Arial" w:cs="Arial"/>
          <w:color w:val="C00000"/>
          <w:sz w:val="24"/>
          <w:szCs w:val="24"/>
        </w:rPr>
        <w:t>12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– Arial – negrito – centralizado</w:t>
      </w:r>
      <w:r w:rsidR="00046216">
        <w:rPr>
          <w:rFonts w:ascii="Arial" w:eastAsia="Arial" w:hAnsi="Arial" w:cs="Arial"/>
          <w:color w:val="C00000"/>
          <w:sz w:val="24"/>
          <w:szCs w:val="24"/>
        </w:rPr>
        <w:t>, por extenso</w:t>
      </w:r>
      <w:r>
        <w:rPr>
          <w:rFonts w:ascii="Arial" w:eastAsia="Arial" w:hAnsi="Arial" w:cs="Arial"/>
          <w:color w:val="C00000"/>
          <w:sz w:val="24"/>
          <w:szCs w:val="24"/>
        </w:rPr>
        <w:t>)</w:t>
      </w:r>
    </w:p>
    <w:p w14:paraId="1F9A4366" w14:textId="4DD44B7F" w:rsidR="0041761B" w:rsidRDefault="0041761B">
      <w:pPr>
        <w:widowControl w:val="0"/>
        <w:spacing w:after="0" w:line="240" w:lineRule="auto"/>
        <w:jc w:val="center"/>
        <w:rPr>
          <w:rFonts w:ascii="Arial" w:eastAsia="Arial" w:hAnsi="Arial" w:cs="Arial"/>
          <w:color w:val="0070C0"/>
          <w:sz w:val="24"/>
          <w:szCs w:val="24"/>
        </w:rPr>
      </w:pPr>
      <w:r>
        <w:rPr>
          <w:rFonts w:ascii="Arial" w:eastAsia="Arial" w:hAnsi="Arial" w:cs="Arial"/>
          <w:color w:val="C00000"/>
          <w:sz w:val="24"/>
          <w:szCs w:val="24"/>
        </w:rPr>
        <w:t>(Dentro do quadro ou tabela a fonte deve ser tamanho 10</w:t>
      </w:r>
      <w:r w:rsidR="00046216" w:rsidRPr="00046216">
        <w:rPr>
          <w:rFonts w:ascii="Arial" w:eastAsia="Arial" w:hAnsi="Arial" w:cs="Arial"/>
          <w:color w:val="C00000"/>
          <w:sz w:val="24"/>
          <w:szCs w:val="24"/>
        </w:rPr>
        <w:t>, espaçamento simples</w:t>
      </w:r>
      <w:r>
        <w:rPr>
          <w:rFonts w:ascii="Arial" w:eastAsia="Arial" w:hAnsi="Arial" w:cs="Arial"/>
          <w:color w:val="C00000"/>
          <w:sz w:val="24"/>
          <w:szCs w:val="24"/>
        </w:rPr>
        <w:t>)</w:t>
      </w:r>
    </w:p>
    <w:p w14:paraId="00000059" w14:textId="77777777" w:rsidR="006815DF" w:rsidRDefault="006815D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color w:val="D0CECE"/>
          <w:sz w:val="24"/>
          <w:szCs w:val="24"/>
        </w:rPr>
      </w:pPr>
    </w:p>
    <w:tbl>
      <w:tblPr>
        <w:tblStyle w:val="a0"/>
        <w:tblW w:w="8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6815DF" w14:paraId="57F6F718" w14:textId="77777777" w:rsidTr="00046216">
        <w:trPr>
          <w:trHeight w:val="1191"/>
          <w:jc w:val="center"/>
        </w:trPr>
        <w:tc>
          <w:tcPr>
            <w:tcW w:w="2831" w:type="dxa"/>
          </w:tcPr>
          <w:p w14:paraId="0000005A" w14:textId="77777777" w:rsidR="006815DF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TÍTULO</w:t>
            </w:r>
          </w:p>
          <w:p w14:paraId="0000005B" w14:textId="702BE65B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</w:t>
            </w:r>
            <w:r w:rsid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>0</w:t>
            </w:r>
            <w:r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 – Negrito – Caixa alta – Centralizado)</w:t>
            </w:r>
          </w:p>
        </w:tc>
        <w:tc>
          <w:tcPr>
            <w:tcW w:w="2831" w:type="dxa"/>
          </w:tcPr>
          <w:p w14:paraId="0000005C" w14:textId="77777777" w:rsidR="006815DF" w:rsidRPr="00D176E5" w:rsidRDefault="00AA24E3" w:rsidP="00046216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TÍTULO</w:t>
            </w:r>
          </w:p>
          <w:p w14:paraId="0000005D" w14:textId="7916F8E1" w:rsidR="006815DF" w:rsidRPr="00D176E5" w:rsidRDefault="00D176E5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 – Negrito – Caixa alta – Centralizado)</w:t>
            </w:r>
          </w:p>
        </w:tc>
        <w:tc>
          <w:tcPr>
            <w:tcW w:w="2832" w:type="dxa"/>
          </w:tcPr>
          <w:p w14:paraId="0000005E" w14:textId="77777777" w:rsidR="006815DF" w:rsidRPr="00D176E5" w:rsidRDefault="00AA24E3" w:rsidP="0004621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TÍTULO</w:t>
            </w:r>
          </w:p>
          <w:p w14:paraId="0000005F" w14:textId="7A65C304" w:rsidR="006815DF" w:rsidRPr="00D176E5" w:rsidRDefault="00D176E5" w:rsidP="00046216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 – Negrito – Caixa alta – Centralizado)</w:t>
            </w:r>
          </w:p>
        </w:tc>
      </w:tr>
      <w:tr w:rsidR="006815DF" w14:paraId="3872265E" w14:textId="77777777">
        <w:trPr>
          <w:jc w:val="center"/>
        </w:trPr>
        <w:tc>
          <w:tcPr>
            <w:tcW w:w="2831" w:type="dxa"/>
          </w:tcPr>
          <w:p w14:paraId="00000060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</w:p>
          <w:p w14:paraId="00000061" w14:textId="2B05E19D" w:rsidR="006815DF" w:rsidRPr="00D176E5" w:rsidRDefault="00D176E5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>)</w:t>
            </w:r>
          </w:p>
        </w:tc>
        <w:tc>
          <w:tcPr>
            <w:tcW w:w="2831" w:type="dxa"/>
          </w:tcPr>
          <w:p w14:paraId="00000062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14:paraId="00000063" w14:textId="5BDB867C" w:rsidR="006815DF" w:rsidRPr="00D176E5" w:rsidRDefault="00D176E5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Arial)</w:t>
            </w:r>
          </w:p>
        </w:tc>
        <w:tc>
          <w:tcPr>
            <w:tcW w:w="2832" w:type="dxa"/>
          </w:tcPr>
          <w:p w14:paraId="00000064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</w:p>
          <w:p w14:paraId="00000065" w14:textId="4D5749B2" w:rsidR="006815DF" w:rsidRPr="00D176E5" w:rsidRDefault="00D176E5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</w:t>
            </w:r>
            <w:r w:rsidR="00AA24E3" w:rsidRPr="00D176E5"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 – Arial)</w:t>
            </w:r>
          </w:p>
        </w:tc>
      </w:tr>
      <w:tr w:rsidR="006815DF" w14:paraId="0E36A50A" w14:textId="77777777">
        <w:trPr>
          <w:jc w:val="center"/>
        </w:trPr>
        <w:tc>
          <w:tcPr>
            <w:tcW w:w="2831" w:type="dxa"/>
          </w:tcPr>
          <w:p w14:paraId="00000066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2831" w:type="dxa"/>
          </w:tcPr>
          <w:p w14:paraId="00000067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832" w:type="dxa"/>
          </w:tcPr>
          <w:p w14:paraId="00000068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</w:tr>
      <w:tr w:rsidR="006815DF" w14:paraId="61662FA5" w14:textId="77777777">
        <w:trPr>
          <w:jc w:val="center"/>
        </w:trPr>
        <w:tc>
          <w:tcPr>
            <w:tcW w:w="2831" w:type="dxa"/>
          </w:tcPr>
          <w:p w14:paraId="00000069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2831" w:type="dxa"/>
          </w:tcPr>
          <w:p w14:paraId="0000006A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  <w:tc>
          <w:tcPr>
            <w:tcW w:w="2832" w:type="dxa"/>
          </w:tcPr>
          <w:p w14:paraId="0000006B" w14:textId="77777777" w:rsidR="006815DF" w:rsidRPr="00D176E5" w:rsidRDefault="00AA24E3" w:rsidP="00046216">
            <w:pPr>
              <w:widowControl w:val="0"/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176E5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</w:tr>
    </w:tbl>
    <w:p w14:paraId="0000006C" w14:textId="77777777" w:rsidR="006815DF" w:rsidRDefault="006815D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6D" w14:textId="022BC2BB" w:rsidR="006815DF" w:rsidRDefault="00AA24E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Fonte:</w:t>
      </w:r>
      <w:r>
        <w:rPr>
          <w:rFonts w:ascii="Arial" w:eastAsia="Arial" w:hAnsi="Arial" w:cs="Arial"/>
          <w:sz w:val="20"/>
          <w:szCs w:val="20"/>
        </w:rPr>
        <w:t xml:space="preserve"> https://www.google.com </w:t>
      </w:r>
      <w:r>
        <w:rPr>
          <w:rFonts w:ascii="Arial" w:eastAsia="Arial" w:hAnsi="Arial" w:cs="Arial"/>
          <w:color w:val="C00000"/>
          <w:sz w:val="20"/>
          <w:szCs w:val="20"/>
        </w:rPr>
        <w:t>(tamanho 10 – Arial – justificado)</w:t>
      </w:r>
    </w:p>
    <w:p w14:paraId="043DECB7" w14:textId="77777777" w:rsidR="00E92CDC" w:rsidRDefault="00E92CDC" w:rsidP="00D176E5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724489D9" w14:textId="4A4C5FF2" w:rsidR="00E92CDC" w:rsidRPr="00E92CDC" w:rsidRDefault="00E92CDC" w:rsidP="00D176E5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citações e referências seguem a </w:t>
      </w:r>
      <w:r w:rsidRPr="00E92CDC">
        <w:rPr>
          <w:rFonts w:ascii="Arial" w:hAnsi="Arial" w:cs="Arial"/>
          <w:b/>
          <w:bCs/>
          <w:color w:val="2B2A29"/>
        </w:rPr>
        <w:t>ABNT NBR 10520:2023</w:t>
      </w:r>
      <w:r>
        <w:rPr>
          <w:rFonts w:ascii="Arial" w:hAnsi="Arial" w:cs="Arial"/>
          <w:bCs/>
          <w:color w:val="2B2A29"/>
        </w:rPr>
        <w:t>. Seguem alguns exemplos.</w:t>
      </w:r>
    </w:p>
    <w:p w14:paraId="63EFDEA9" w14:textId="77777777" w:rsidR="00E92CDC" w:rsidRDefault="00E92CDC" w:rsidP="00D176E5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000006F" w14:textId="3EB6CBBB" w:rsidR="006815DF" w:rsidRPr="00E92CDC" w:rsidRDefault="00E92CDC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 w:rsidR="00AA24E3" w:rsidRPr="00E92CDC">
        <w:rPr>
          <w:rFonts w:ascii="Arial" w:eastAsia="Arial" w:hAnsi="Arial" w:cs="Arial"/>
          <w:sz w:val="24"/>
          <w:szCs w:val="24"/>
        </w:rPr>
        <w:t xml:space="preserve">Citações indiretas (paráfrases) devem ser referenciadas da seguinte forma: </w:t>
      </w:r>
    </w:p>
    <w:p w14:paraId="00000070" w14:textId="77777777" w:rsidR="006815DF" w:rsidRDefault="006815DF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00000071" w14:textId="77777777" w:rsidR="006815DF" w:rsidRDefault="00AA24E3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Segundo Marta Ribeiro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  <w:r>
        <w:rPr>
          <w:rFonts w:ascii="Arial" w:eastAsia="Arial" w:hAnsi="Arial" w:cs="Arial"/>
          <w:sz w:val="24"/>
          <w:szCs w:val="24"/>
        </w:rPr>
        <w:t xml:space="preserve"> (2015), o vídeo fornece uma maneira poderosa de ajudá-lo a provar seu argumento </w:t>
      </w:r>
    </w:p>
    <w:p w14:paraId="00000073" w14:textId="6D182FC4" w:rsidR="006815DF" w:rsidRDefault="00AA24E3" w:rsidP="00D176E5">
      <w:pPr>
        <w:widowControl w:val="0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ou</w:t>
      </w:r>
    </w:p>
    <w:p w14:paraId="00000075" w14:textId="34A1DBC6" w:rsidR="006815DF" w:rsidRDefault="00046216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 w:rsidR="00AA24E3">
        <w:rPr>
          <w:rFonts w:ascii="Arial" w:eastAsia="Arial" w:hAnsi="Arial" w:cs="Arial"/>
          <w:sz w:val="24"/>
          <w:szCs w:val="24"/>
        </w:rPr>
        <w:t xml:space="preserve"> vídeo fornece uma maneira poderosa de ajudá-lo a provar seu argumento </w:t>
      </w:r>
      <w:r w:rsidR="00AA24E3" w:rsidRPr="00046216">
        <w:rPr>
          <w:rFonts w:ascii="Arial" w:eastAsia="Arial" w:hAnsi="Arial" w:cs="Arial"/>
          <w:sz w:val="24"/>
          <w:szCs w:val="24"/>
        </w:rPr>
        <w:t>(Ribeiro, 2015).</w:t>
      </w:r>
    </w:p>
    <w:p w14:paraId="00000076" w14:textId="77777777" w:rsidR="006815DF" w:rsidRDefault="006815DF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00000077" w14:textId="71239F3F" w:rsidR="006815DF" w:rsidRDefault="00E92CDC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 w:rsidR="00AA24E3">
        <w:rPr>
          <w:rFonts w:ascii="Arial" w:eastAsia="Arial" w:hAnsi="Arial" w:cs="Arial"/>
          <w:sz w:val="24"/>
          <w:szCs w:val="24"/>
        </w:rPr>
        <w:t xml:space="preserve">Citações diretas curtas (até três linhas) devem ser colocadas entre aspas duplas, antecedidas ou seguidas de referência da fonte, de acordo com a regra acima, juntamente com a(s) página(s) das quais foram retiradas. Exemplo: </w:t>
      </w:r>
    </w:p>
    <w:p w14:paraId="00000078" w14:textId="77777777" w:rsidR="006815DF" w:rsidRDefault="006815DF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9" w14:textId="77777777" w:rsidR="006815DF" w:rsidRDefault="00AA24E3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“O vídeo fornece uma maneira poderosa de ajudá-lo a provar seu argumento. Ao clicar em Vídeo Online, você pode colar o código de inserção do vídeo que deseja adicionar” (Ribeiro, 2015, p. 2).</w:t>
      </w:r>
    </w:p>
    <w:p w14:paraId="0000007A" w14:textId="77777777" w:rsidR="006815DF" w:rsidRDefault="006815DF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B" w14:textId="6F0493BE" w:rsidR="006815DF" w:rsidRDefault="00E92CDC" w:rsidP="00E92CDC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</w:t>
      </w:r>
      <w:r w:rsidR="00AA24E3">
        <w:rPr>
          <w:rFonts w:ascii="Arial" w:eastAsia="Arial" w:hAnsi="Arial" w:cs="Arial"/>
          <w:sz w:val="24"/>
          <w:szCs w:val="24"/>
        </w:rPr>
        <w:t>Em caso de citações diretas longas (mais de 3 linhas):</w:t>
      </w:r>
    </w:p>
    <w:p w14:paraId="0000007C" w14:textId="77777777" w:rsidR="006815DF" w:rsidRDefault="006815DF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7D" w14:textId="77777777" w:rsidR="006815DF" w:rsidRDefault="00AA24E3">
      <w:pPr>
        <w:widowControl w:val="0"/>
        <w:spacing w:after="0" w:line="240" w:lineRule="auto"/>
        <w:ind w:left="22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Por exemplo, você pode adicionar uma folha de rosto, um cabeçalho e uma barra lateral correspondentes. Clique em Inserir e escolha os elementos desejados nas diferentes galerias. Temas e estilos também ajudam a manter seu documento coordenado. Quando você clica em Design e escolhe um novo tema, as imagens, gráficos e elementos gráficos </w:t>
      </w:r>
      <w:r>
        <w:rPr>
          <w:rFonts w:ascii="Arial" w:eastAsia="Arial" w:hAnsi="Arial" w:cs="Arial"/>
          <w:i/>
          <w:iCs/>
          <w:sz w:val="20"/>
          <w:szCs w:val="20"/>
        </w:rPr>
        <w:t>SmartArt</w:t>
      </w:r>
      <w:r>
        <w:rPr>
          <w:rFonts w:ascii="Arial" w:eastAsia="Arial" w:hAnsi="Arial" w:cs="Arial"/>
          <w:sz w:val="20"/>
          <w:szCs w:val="20"/>
        </w:rPr>
        <w:t xml:space="preserve"> são alterados para corresponder ao novo tema </w:t>
      </w:r>
      <w:r>
        <w:rPr>
          <w:rFonts w:ascii="Arial" w:eastAsia="Arial" w:hAnsi="Arial" w:cs="Arial"/>
          <w:sz w:val="20"/>
          <w:szCs w:val="20"/>
          <w:highlight w:val="yellow"/>
        </w:rPr>
        <w:t>(Ribeiro, 2015, p. 2).</w:t>
      </w:r>
      <w:r>
        <w:rPr>
          <w:rFonts w:ascii="Arial" w:eastAsia="Arial" w:hAnsi="Arial" w:cs="Arial"/>
          <w:sz w:val="20"/>
          <w:szCs w:val="20"/>
          <w:highlight w:val="yellow"/>
          <w:vertAlign w:val="superscript"/>
        </w:rPr>
        <w:footnoteReference w:id="3"/>
      </w:r>
    </w:p>
    <w:p w14:paraId="75BA4882" w14:textId="77777777" w:rsidR="00D176E5" w:rsidRDefault="00D176E5">
      <w:pPr>
        <w:widowControl w:val="0"/>
        <w:spacing w:after="0" w:line="240" w:lineRule="auto"/>
        <w:ind w:left="567"/>
        <w:jc w:val="both"/>
        <w:rPr>
          <w:rFonts w:ascii="Arial" w:eastAsia="Arial" w:hAnsi="Arial" w:cs="Arial"/>
          <w:color w:val="C00000"/>
          <w:sz w:val="20"/>
          <w:szCs w:val="20"/>
        </w:rPr>
      </w:pPr>
    </w:p>
    <w:p w14:paraId="0000007E" w14:textId="77777777" w:rsidR="006815DF" w:rsidRDefault="00AA24E3">
      <w:pPr>
        <w:widowControl w:val="0"/>
        <w:spacing w:after="0" w:line="240" w:lineRule="auto"/>
        <w:ind w:left="567"/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color w:val="C00000"/>
          <w:sz w:val="20"/>
          <w:szCs w:val="20"/>
        </w:rPr>
        <w:t>(Exemplo de citação longa, composta por mais de três linhas. O texto deve estar configurado em Arial, tamanho 10, justificado, espaçamento simples, recuo de 4,0 cm em todo o parágrafo)</w:t>
      </w:r>
    </w:p>
    <w:p w14:paraId="0000007F" w14:textId="77777777" w:rsidR="006815DF" w:rsidRDefault="006815D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80" w14:textId="11E48C83" w:rsidR="006815DF" w:rsidRDefault="00E92CDC" w:rsidP="00E92C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d) </w:t>
      </w:r>
      <w:r w:rsidR="00AA24E3">
        <w:rPr>
          <w:rFonts w:ascii="Arial" w:eastAsia="Arial" w:hAnsi="Arial" w:cs="Arial"/>
          <w:color w:val="000000"/>
          <w:sz w:val="24"/>
          <w:szCs w:val="24"/>
        </w:rPr>
        <w:t>Quando for pessoa jurídica, a indicação deve ser feita pelo nome completo ou sigla da instituição, em letras maiúsculas e minúsculas. Recomenda-se que as siglas das instituições sejam grafadas em letras maiúsculas.</w:t>
      </w:r>
    </w:p>
    <w:p w14:paraId="0000008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“A promoção e proteção da saúde são essenciais para o bem-estar do homem e para o desenvolvimento econômico e social sustentável” (Organização Mundial da Saúde, 2010, p. xi).</w:t>
      </w:r>
    </w:p>
    <w:p w14:paraId="0000008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“Durante o Século XV, os portugueses decidiram que a melhor maneira para prosperar economicamente era acabar com o monopólio das cidades italianas, passando a negociar diretamente com o Oriente” (IBGE, 2011, p. 3).</w:t>
      </w:r>
    </w:p>
    <w:p w14:paraId="40790E2D" w14:textId="31750B70" w:rsidR="00046216" w:rsidRDefault="00046216" w:rsidP="000462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As aspas simples só devem ser empregadas em citação dentro de outra citação. Elas </w:t>
      </w:r>
      <w:r w:rsidRPr="00E92CDC">
        <w:rPr>
          <w:rFonts w:ascii="Arial" w:eastAsia="Arial" w:hAnsi="Arial" w:cs="Arial"/>
          <w:b/>
          <w:color w:val="000000"/>
          <w:sz w:val="24"/>
          <w:szCs w:val="24"/>
        </w:rPr>
        <w:t>não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devem ser empregadas para destacar palavras ou expressões </w:t>
      </w:r>
      <w:r w:rsidR="00E92CDC">
        <w:rPr>
          <w:rFonts w:ascii="Arial" w:eastAsia="Arial" w:hAnsi="Arial" w:cs="Arial"/>
          <w:color w:val="000000"/>
          <w:sz w:val="24"/>
          <w:szCs w:val="24"/>
        </w:rPr>
        <w:t xml:space="preserve">no corpo </w:t>
      </w:r>
      <w:r>
        <w:rPr>
          <w:rFonts w:ascii="Arial" w:eastAsia="Arial" w:hAnsi="Arial" w:cs="Arial"/>
          <w:color w:val="000000"/>
          <w:sz w:val="24"/>
          <w:szCs w:val="24"/>
        </w:rPr>
        <w:t>do texto.</w:t>
      </w:r>
    </w:p>
    <w:p w14:paraId="00000083" w14:textId="77777777" w:rsidR="006815DF" w:rsidRDefault="00AA24E3">
      <w:pP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color w:val="CC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REFERÊNCIAS </w:t>
      </w:r>
      <w:r>
        <w:rPr>
          <w:rFonts w:ascii="Arial" w:eastAsia="Arial" w:hAnsi="Arial" w:cs="Arial"/>
          <w:color w:val="CC0000"/>
          <w:sz w:val="24"/>
          <w:szCs w:val="24"/>
        </w:rPr>
        <w:t xml:space="preserve">(tamanho 12 – Arial – negrito – CAIXA ALTA – alinhado à esquerda) </w:t>
      </w:r>
    </w:p>
    <w:p w14:paraId="00000084" w14:textId="77777777" w:rsidR="006815DF" w:rsidRDefault="006815DF">
      <w:pPr>
        <w:rPr>
          <w:rFonts w:ascii="Arial" w:eastAsia="Arial" w:hAnsi="Arial" w:cs="Arial"/>
          <w:sz w:val="24"/>
          <w:szCs w:val="24"/>
        </w:rPr>
      </w:pPr>
    </w:p>
    <w:p w14:paraId="00000085" w14:textId="77777777" w:rsidR="006815DF" w:rsidRDefault="00AA24E3" w:rsidP="00D176E5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 referências bibliográficas devem vir ao final do texto, em ordem alfabética, alinhadas à esquerda e em </w:t>
      </w:r>
      <w:r w:rsidRPr="00E67576">
        <w:rPr>
          <w:rFonts w:ascii="Arial" w:eastAsia="Arial" w:hAnsi="Arial" w:cs="Arial"/>
          <w:b/>
          <w:sz w:val="24"/>
          <w:szCs w:val="24"/>
        </w:rPr>
        <w:t>espaçamento simples</w:t>
      </w:r>
      <w:r>
        <w:rPr>
          <w:rFonts w:ascii="Arial" w:eastAsia="Arial" w:hAnsi="Arial" w:cs="Arial"/>
          <w:sz w:val="24"/>
          <w:szCs w:val="24"/>
        </w:rPr>
        <w:t>, respeitando as normas da ABNT atualizadas, a NBR 6023:2020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4"/>
      </w:r>
      <w:r>
        <w:rPr>
          <w:rFonts w:ascii="Arial" w:eastAsia="Arial" w:hAnsi="Arial" w:cs="Arial"/>
          <w:sz w:val="24"/>
          <w:szCs w:val="24"/>
        </w:rPr>
        <w:t xml:space="preserve">. A seguir, usaremos alguns exemplos extraídos e adaptados do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Manual para elaboração de trabalhos acadêmicos: Artigo, Projeto, </w:t>
      </w:r>
      <w:r>
        <w:rPr>
          <w:rFonts w:ascii="Arial" w:eastAsia="Arial" w:hAnsi="Arial" w:cs="Arial"/>
          <w:i/>
          <w:iCs/>
          <w:sz w:val="24"/>
          <w:szCs w:val="24"/>
        </w:rPr>
        <w:lastRenderedPageBreak/>
        <w:t>Relatório, Trabalho de Conclusão de Curso, Dissertação e Tese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5"/>
      </w:r>
      <w:r>
        <w:rPr>
          <w:rFonts w:ascii="Arial" w:eastAsia="Arial" w:hAnsi="Arial" w:cs="Arial"/>
          <w:sz w:val="24"/>
          <w:szCs w:val="24"/>
        </w:rPr>
        <w:t>, da Universidade do Vale do Rio dos Sinos – UNISINOS (2020).</w:t>
      </w:r>
    </w:p>
    <w:p w14:paraId="00000086" w14:textId="77777777" w:rsidR="006815DF" w:rsidRDefault="006815DF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00000087" w14:textId="77777777" w:rsidR="006815DF" w:rsidRPr="009D3A90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9D3A90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1 LIVRO</w:t>
      </w:r>
    </w:p>
    <w:p w14:paraId="00000088" w14:textId="77777777" w:rsidR="006815DF" w:rsidRPr="009D3A90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14:paraId="00000089" w14:textId="77777777" w:rsidR="006815DF" w:rsidRPr="009D3A90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  <w:lang w:val="en-US"/>
        </w:rPr>
      </w:pPr>
      <w:r w:rsidRPr="009D3A90">
        <w:rPr>
          <w:rFonts w:ascii="Arial" w:eastAsia="Arial" w:hAnsi="Arial" w:cs="Arial"/>
          <w:color w:val="000000"/>
          <w:sz w:val="24"/>
          <w:szCs w:val="24"/>
          <w:u w:val="single"/>
          <w:lang w:val="en-US"/>
        </w:rPr>
        <w:t>1.1 1 autor</w:t>
      </w:r>
    </w:p>
    <w:p w14:paraId="0000008A" w14:textId="77777777" w:rsidR="006815DF" w:rsidRPr="009D3A90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14:paraId="0000008B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D3A90">
        <w:rPr>
          <w:rFonts w:ascii="Arial" w:eastAsia="Arial" w:hAnsi="Arial" w:cs="Arial"/>
          <w:color w:val="000000"/>
          <w:sz w:val="24"/>
          <w:szCs w:val="24"/>
          <w:lang w:val="en-US"/>
        </w:rPr>
        <w:t>BROWN, J. D. </w:t>
      </w:r>
      <w:r w:rsidRPr="009D3A90">
        <w:rPr>
          <w:rFonts w:ascii="Arial" w:eastAsia="Arial" w:hAnsi="Arial" w:cs="Arial"/>
          <w:b/>
          <w:bCs/>
          <w:color w:val="000000"/>
          <w:sz w:val="24"/>
          <w:szCs w:val="24"/>
          <w:lang w:val="en-US"/>
        </w:rPr>
        <w:t>Understanding research in second language learning</w:t>
      </w:r>
      <w:r w:rsidRPr="009D3A90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New York: Cambridge University Press, 1988.</w:t>
      </w:r>
    </w:p>
    <w:p w14:paraId="0000008C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8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BAUMAN, Z.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Identidade</w:t>
      </w:r>
      <w:r>
        <w:rPr>
          <w:rFonts w:ascii="Arial" w:eastAsia="Arial" w:hAnsi="Arial" w:cs="Arial"/>
          <w:color w:val="000000"/>
          <w:sz w:val="24"/>
          <w:szCs w:val="24"/>
        </w:rPr>
        <w:t>. Tradução de Carlos Medeiros. Rio de Janeiro: Jorge Zahar Ed., 2005.</w:t>
      </w:r>
    </w:p>
    <w:p w14:paraId="0000008E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8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PEREIRA, R. da C.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Princípios fundamentais norteadores do direito de família</w:t>
      </w:r>
      <w:r>
        <w:rPr>
          <w:rFonts w:ascii="Arial" w:eastAsia="Arial" w:hAnsi="Arial" w:cs="Arial"/>
          <w:color w:val="000000"/>
          <w:sz w:val="24"/>
          <w:szCs w:val="24"/>
        </w:rPr>
        <w:t>. 2. ed. São Paulo: Saraiva, 2012.</w:t>
      </w:r>
    </w:p>
    <w:p w14:paraId="00000090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GAGLIANO, P. S.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contrato de doação</w:t>
      </w:r>
      <w:r>
        <w:rPr>
          <w:rFonts w:ascii="Arial" w:eastAsia="Arial" w:hAnsi="Arial" w:cs="Arial"/>
          <w:color w:val="000000"/>
          <w:sz w:val="24"/>
          <w:szCs w:val="24"/>
        </w:rPr>
        <w:t>: análise crítica do atual sistema jurídico e os seus efeitos no direito de família e das sucessões. São Paulo: Saraiva, 2014.</w:t>
      </w:r>
    </w:p>
    <w:p w14:paraId="00000092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1.2 2 autores</w:t>
      </w:r>
    </w:p>
    <w:p w14:paraId="00000094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ALVARENGA, M. A. F. P.; ROSA, M. V. F. P. C.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Apontamentos de metodologia para a ciência e técnicas de redação científica</w:t>
      </w:r>
      <w:r>
        <w:rPr>
          <w:rFonts w:ascii="Arial" w:eastAsia="Arial" w:hAnsi="Arial" w:cs="Arial"/>
          <w:color w:val="000000"/>
          <w:sz w:val="24"/>
          <w:szCs w:val="24"/>
        </w:rPr>
        <w:t>. 3. ed. rev. e ampl. Porto Alegre: Sergio Antonio Fabris Ed., 2003.</w:t>
      </w:r>
    </w:p>
    <w:p w14:paraId="00000096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7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1.3 Mais de três autores</w:t>
      </w:r>
    </w:p>
    <w:p w14:paraId="00000098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9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FRANÇA, J. L. 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et al</w:t>
      </w:r>
      <w:r>
        <w:rPr>
          <w:rFonts w:ascii="Arial" w:eastAsia="Arial" w:hAnsi="Arial" w:cs="Arial"/>
          <w:color w:val="000000"/>
          <w:sz w:val="24"/>
          <w:szCs w:val="24"/>
        </w:rPr>
        <w:t>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Manual para normalização de publicações técnico-científicas</w:t>
      </w:r>
      <w:r>
        <w:rPr>
          <w:rFonts w:ascii="Arial" w:eastAsia="Arial" w:hAnsi="Arial" w:cs="Arial"/>
          <w:color w:val="000000"/>
          <w:sz w:val="24"/>
          <w:szCs w:val="24"/>
        </w:rPr>
        <w:t>. Belo Horizonte: Ed. da UFMG, 1996.</w:t>
      </w:r>
    </w:p>
    <w:p w14:paraId="0000009A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B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1.4 Texto sem autor</w:t>
      </w:r>
    </w:p>
    <w:p w14:paraId="0000009C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Inicia-se com o título do texto, com a primeira palavra em caixa alta.</w:t>
      </w:r>
    </w:p>
    <w:p w14:paraId="0000009E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9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MAU hálito.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Revista da APCD</w:t>
      </w:r>
      <w:r>
        <w:rPr>
          <w:rFonts w:ascii="Arial" w:eastAsia="Arial" w:hAnsi="Arial" w:cs="Arial"/>
          <w:color w:val="000000"/>
          <w:sz w:val="24"/>
          <w:szCs w:val="24"/>
        </w:rPr>
        <w:t>, São Paulo, v. 53, n. 1, p. 57, jan./fev. 1999.</w:t>
      </w:r>
    </w:p>
    <w:p w14:paraId="000000A0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A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1.5 Mesmo autor</w:t>
      </w:r>
    </w:p>
    <w:p w14:paraId="000000A2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A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Quando há várias referências com o mesmo autor, o nome deve ser repetido,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não sendo mais necessário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antigo recurso de 6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underlines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(______.)</w:t>
      </w:r>
    </w:p>
    <w:p w14:paraId="000000A4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A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FREIRE, P.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Pedagogia da autonomia</w:t>
      </w:r>
      <w:r>
        <w:rPr>
          <w:rFonts w:ascii="Arial" w:eastAsia="Arial" w:hAnsi="Arial" w:cs="Arial"/>
          <w:color w:val="000000"/>
          <w:sz w:val="24"/>
          <w:szCs w:val="24"/>
        </w:rPr>
        <w:t>: saberes necessários à prática educativa. 17.</w:t>
      </w:r>
    </w:p>
    <w:p w14:paraId="000000A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ed. São Paulo: Paz e Terra, 1996.</w:t>
      </w:r>
    </w:p>
    <w:p w14:paraId="000000A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A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FREIRE, P. Carta aos professores.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Estud. av.</w:t>
      </w:r>
      <w:r>
        <w:rPr>
          <w:rFonts w:ascii="Arial" w:eastAsia="Arial" w:hAnsi="Arial" w:cs="Arial"/>
          <w:color w:val="000000"/>
          <w:sz w:val="24"/>
          <w:szCs w:val="24"/>
        </w:rPr>
        <w:t>, São Paulo, v. 15, n. 42, p. 259-268, ago. 2001. Disponível em: http://www.scielo.br/pdf/ea/v15n42/v15n42a13.pdf. Acesso em: 5 out. 2018.</w:t>
      </w:r>
    </w:p>
    <w:p w14:paraId="000000A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A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1.6 Autor pessoa jurídica</w:t>
      </w:r>
      <w:r>
        <w:rPr>
          <w:rFonts w:ascii="Arial" w:eastAsia="Arial" w:hAnsi="Arial" w:cs="Arial"/>
          <w:color w:val="000000"/>
          <w:sz w:val="24"/>
          <w:szCs w:val="24"/>
          <w:u w:val="single"/>
          <w:vertAlign w:val="superscript"/>
        </w:rPr>
        <w:footnoteReference w:id="6"/>
      </w:r>
    </w:p>
    <w:p w14:paraId="000000A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000000A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obras de responsabilidade de pessoa jurídica (órgãos governamentais, empresas, associações, entre outros) têm entrada pela forma conhecida ou como se destaca no documento, por extenso ou abreviada.</w:t>
      </w:r>
    </w:p>
    <w:p w14:paraId="000000A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Convém que se padronizem os nomes para o mesmo autor, quando aparecem de formas diferentes em documentos distintos.</w:t>
      </w:r>
    </w:p>
    <w:p w14:paraId="000000A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UNIVERSIDADE DE SÃO PAULO. Catálogo de teses da Universidade de São Paulo, 1992. São Paulo: USP, 1993. 467 p.</w:t>
      </w:r>
    </w:p>
    <w:p w14:paraId="000000A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ASSOCIAÇÃO BRASILEIRA DE NORMAS TÉCNICAS. ABNT NBR 14724: informação e documentação: trabalhos acadêmicos: apresentação. Rio de Janeiro: ABNT, 2011.</w:t>
      </w:r>
    </w:p>
    <w:p w14:paraId="000000B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 LOCAL E EDITORA</w:t>
      </w:r>
    </w:p>
    <w:p w14:paraId="000000B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o nome da cidade não aparece no documento, indica-se, entre colchetes, a expressão em itálico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</w:t>
      </w:r>
      <w:r>
        <w:rPr>
          <w:rFonts w:ascii="Arial" w:eastAsia="Arial" w:hAnsi="Arial" w:cs="Arial"/>
          <w:color w:val="000000"/>
          <w:sz w:val="24"/>
          <w:szCs w:val="24"/>
        </w:rPr>
        <w:t>] (que significa em latim - sine loco = sem local)” (UNISINOS, 2020, p. 48).</w:t>
      </w:r>
    </w:p>
    <w:p w14:paraId="000000B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BOITEUX, C. D.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Administração de projetos</w:t>
      </w:r>
      <w:r>
        <w:rPr>
          <w:rFonts w:ascii="Arial" w:eastAsia="Arial" w:hAnsi="Arial" w:cs="Arial"/>
          <w:color w:val="000000"/>
          <w:sz w:val="24"/>
          <w:szCs w:val="24"/>
        </w:rPr>
        <w:t>: técnicas modernas.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</w:t>
      </w:r>
      <w:r>
        <w:rPr>
          <w:rFonts w:ascii="Arial" w:eastAsia="Arial" w:hAnsi="Arial" w:cs="Arial"/>
          <w:color w:val="000000"/>
          <w:sz w:val="24"/>
          <w:szCs w:val="24"/>
        </w:rPr>
        <w:t>]: Interciência, 1977.</w:t>
      </w:r>
    </w:p>
    <w:p w14:paraId="000000B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a cidade não aparece no documento, mas, pode ser identificada, indica-se entre colchetes” (UNISINOS, 2020, p. 48).</w:t>
      </w:r>
    </w:p>
    <w:p w14:paraId="000000B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LAZZARINI NETO, S.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Cria e recria</w:t>
      </w:r>
      <w:r>
        <w:rPr>
          <w:rFonts w:ascii="Arial" w:eastAsia="Arial" w:hAnsi="Arial" w:cs="Arial"/>
          <w:color w:val="000000"/>
          <w:sz w:val="24"/>
          <w:szCs w:val="24"/>
        </w:rPr>
        <w:t>. [São Paulo]: SDF, 1994.</w:t>
      </w:r>
    </w:p>
    <w:p w14:paraId="000000B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houver duas editoras, indicam-se ambas, com seus respectivos locais (cidades); se forem mais de três, menciona-se a primeira ou a que estiver em destaque” (UNISINOS, 2020, p. 50).</w:t>
      </w:r>
    </w:p>
    <w:p w14:paraId="000000B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CASCUDO, L. da C.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Rede de dormir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uma pesquisa etnográfica. 2. ed. Rio de Janeiro: FUNARTE/INF; Natal: EDUFRN, 1983. </w:t>
      </w:r>
    </w:p>
    <w:p w14:paraId="000000B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B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houver duas editoras com o mesmo local, indicam-se ambas separadas por dois pontos” (UNISINOS, 2020, p. 50).</w:t>
      </w:r>
    </w:p>
    <w:p w14:paraId="000000B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C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BOURDIEU, P.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poder simbólico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Rio de Janeiro: DIFEL: Bertrand Brasil, 1989. </w:t>
      </w:r>
    </w:p>
    <w:p w14:paraId="000000C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“Quando a editora é a mesma instituição ou pessoa responsável pela publicação” (UNISINOS, 2020, p. 50): </w:t>
      </w:r>
    </w:p>
    <w:p w14:paraId="000000C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FUNDAÇÃO INSTITUTO BRASILEIRO DE GEOGRAFIA E ESTATÍSTICA (IBGE).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Normas de apresentação tabular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3. ed. Rio de Janeiro: IBGE, 1993. </w:t>
      </w:r>
    </w:p>
    <w:p w14:paraId="000000C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for impossível identificar a editora, coloca-se, entre colchetes, a expressão em itálico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 (que significa em latim -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sine nomine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= sem nome)” (UNISINOS, 2020, p. 50). </w:t>
      </w:r>
    </w:p>
    <w:p w14:paraId="000000C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BOITEUX, C. D.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Administração de projetos</w:t>
      </w:r>
      <w:r>
        <w:rPr>
          <w:rFonts w:ascii="Arial" w:eastAsia="Arial" w:hAnsi="Arial" w:cs="Arial"/>
          <w:color w:val="000000"/>
          <w:sz w:val="24"/>
          <w:szCs w:val="24"/>
        </w:rPr>
        <w:t>. Rio de Janeiro: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], 1977. </w:t>
      </w:r>
    </w:p>
    <w:p w14:paraId="000000C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for impossível identificar o local e a editora na publicação, utilizam-se as expressões abreviadas em itálico, entre colchetes e separadas por dois pontos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n</w:t>
      </w:r>
      <w:r>
        <w:rPr>
          <w:rFonts w:ascii="Arial" w:eastAsia="Arial" w:hAnsi="Arial" w:cs="Arial"/>
          <w:color w:val="000000"/>
          <w:sz w:val="24"/>
          <w:szCs w:val="24"/>
        </w:rPr>
        <w:t>.]” (UNISINOS, 2020, p. 50).</w:t>
      </w:r>
    </w:p>
    <w:p w14:paraId="000000C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GONÇALVES, F. B.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 história de Mirador</w:t>
      </w:r>
      <w:r>
        <w:rPr>
          <w:rFonts w:ascii="Arial" w:eastAsia="Arial" w:hAnsi="Arial" w:cs="Arial"/>
          <w:color w:val="000000"/>
          <w:sz w:val="24"/>
          <w:szCs w:val="24"/>
        </w:rPr>
        <w:t>.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n.</w:t>
      </w:r>
      <w:r>
        <w:rPr>
          <w:rFonts w:ascii="Arial" w:eastAsia="Arial" w:hAnsi="Arial" w:cs="Arial"/>
          <w:color w:val="000000"/>
          <w:sz w:val="24"/>
          <w:szCs w:val="24"/>
        </w:rPr>
        <w:t>], 1993.</w:t>
      </w:r>
    </w:p>
    <w:p w14:paraId="000000C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C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3 DATA</w:t>
      </w:r>
    </w:p>
    <w:p w14:paraId="000000C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D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“Não podendo determinar-se o ano de publicação, distribuição, copirraite (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copyright</w:t>
      </w:r>
      <w:r>
        <w:rPr>
          <w:rFonts w:ascii="Arial" w:eastAsia="Arial" w:hAnsi="Arial" w:cs="Arial"/>
          <w:color w:val="000000"/>
          <w:sz w:val="24"/>
          <w:szCs w:val="24"/>
        </w:rPr>
        <w:t>), impressão ou apresentação, registra-se uma data aproximada entre colchetes, conforme indicado” (UNISINOS, 2020, p. 51):</w:t>
      </w:r>
    </w:p>
    <w:p w14:paraId="000000D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6815DF" w14:paraId="492AE6C4" w14:textId="77777777">
        <w:tc>
          <w:tcPr>
            <w:tcW w:w="9061" w:type="dxa"/>
          </w:tcPr>
          <w:p w14:paraId="000000D2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[1971 ou 1972] um ano ou outro </w:t>
            </w:r>
          </w:p>
          <w:p w14:paraId="000000D3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[1969?] data provável </w:t>
            </w:r>
          </w:p>
          <w:p w14:paraId="000000D4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[1973] data certa, não indicada </w:t>
            </w:r>
          </w:p>
          <w:p w14:paraId="000000D5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[entre 1906 e 1912] usa-se em intervalos menores de 20 anos </w:t>
            </w:r>
          </w:p>
          <w:p w14:paraId="000000D6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[ca. 1960] data aproximada </w:t>
            </w:r>
          </w:p>
          <w:p w14:paraId="000000D7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[197-] década certa </w:t>
            </w:r>
          </w:p>
          <w:p w14:paraId="000000D8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[197-?] década provável </w:t>
            </w:r>
          </w:p>
          <w:p w14:paraId="000000D9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[18--] século certo </w:t>
            </w:r>
          </w:p>
          <w:p w14:paraId="000000DA" w14:textId="77777777" w:rsidR="006815DF" w:rsidRDefault="00AA2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[18--?] século provável</w:t>
            </w:r>
          </w:p>
        </w:tc>
      </w:tr>
    </w:tbl>
    <w:p w14:paraId="000000D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D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 documentos eletrônicos, não podendo determinar-se o ano de publicação ou copirraite (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copyright</w:t>
      </w:r>
      <w:r>
        <w:rPr>
          <w:rFonts w:ascii="Arial" w:eastAsia="Arial" w:hAnsi="Arial" w:cs="Arial"/>
          <w:color w:val="000000"/>
          <w:sz w:val="24"/>
          <w:szCs w:val="24"/>
        </w:rPr>
        <w:t>) da página, utilizam-se o ano de acesso entre colchetes e um ponto de interrogação, ou seja, ano de acesso, como o ano provável do documento [2018?]” (UNISINOS, 2020, p. 51).</w:t>
      </w:r>
    </w:p>
    <w:p w14:paraId="000000D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D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MÜZZEL, L. Para negócios e festas, jatos particulares são opção entre famosos.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In: </w:t>
      </w:r>
      <w:r>
        <w:rPr>
          <w:rFonts w:ascii="Arial" w:eastAsia="Arial" w:hAnsi="Arial" w:cs="Arial"/>
          <w:color w:val="000000"/>
          <w:sz w:val="24"/>
          <w:szCs w:val="24"/>
        </w:rPr>
        <w:t>TERRA. São Paulo, [2018?]. Disponível em: http://www.terra.com.br/economia/info</w:t>
      </w:r>
      <w:r>
        <w:rPr>
          <w:rFonts w:ascii="Arial" w:eastAsia="Arial" w:hAnsi="Arial" w:cs="Arial"/>
          <w:color w:val="000000"/>
          <w:sz w:val="24"/>
          <w:szCs w:val="24"/>
        </w:rPr>
        <w:br/>
        <w:t>graficos/jatos-famosos/. Acesso em: 18 dez. 2018.</w:t>
      </w:r>
    </w:p>
    <w:p w14:paraId="000000D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 VOLUME</w:t>
      </w:r>
    </w:p>
    <w:p w14:paraId="000000E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“Quando o documento for publicado em mais de um volume, indica-se o número de volumes, seguido da abreviatura ‘v.’ se foi utilizado os dois volumes” (UNISINOS, 2020, p. 53).</w:t>
      </w:r>
    </w:p>
    <w:p w14:paraId="000000E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HEGENBERG, L.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Etapas da investigação científica</w:t>
      </w:r>
      <w:r>
        <w:rPr>
          <w:rFonts w:ascii="Arial" w:eastAsia="Arial" w:hAnsi="Arial" w:cs="Arial"/>
          <w:color w:val="000000"/>
          <w:sz w:val="24"/>
          <w:szCs w:val="24"/>
        </w:rPr>
        <w:t>. São Paulo: E.P.U., 1976. 2 v.</w:t>
      </w:r>
    </w:p>
    <w:p w14:paraId="000000E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“Se a obra for em volumes e foi utilizado somente um volume, este deve ser especificado” (UNISINOS, 2020, p. 53).</w:t>
      </w:r>
    </w:p>
    <w:p w14:paraId="000000E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HEGENBERG, L.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Etapas da investigação científica</w:t>
      </w:r>
      <w:r>
        <w:rPr>
          <w:rFonts w:ascii="Arial" w:eastAsia="Arial" w:hAnsi="Arial" w:cs="Arial"/>
          <w:color w:val="000000"/>
          <w:sz w:val="24"/>
          <w:szCs w:val="24"/>
        </w:rPr>
        <w:t>. São Paulo: E.P.U., 1976. v. 1.</w:t>
      </w:r>
    </w:p>
    <w:p w14:paraId="000000E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5 SÉRIES E COLEÇÕES</w:t>
      </w:r>
    </w:p>
    <w:p w14:paraId="000000E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E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LOURENÇO FILHO, M. B.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Educação comparada</w:t>
      </w:r>
      <w:r>
        <w:rPr>
          <w:rFonts w:ascii="Arial" w:eastAsia="Arial" w:hAnsi="Arial" w:cs="Arial"/>
          <w:color w:val="000000"/>
          <w:sz w:val="24"/>
          <w:szCs w:val="24"/>
        </w:rPr>
        <w:t>. 3. ed. Brasília, DF: INEP/MEC, 2004. (Coleção Lourenço Filho, 7).</w:t>
      </w:r>
    </w:p>
    <w:p w14:paraId="000000E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E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6 CAPÍTULO DE LIVRO - 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BOOK CHAPTER</w:t>
      </w:r>
    </w:p>
    <w:p w14:paraId="000000E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F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BARCELOS, A. M. F. Cognição de professores e alunos: tendências recentes na pesquisa de crenças sobre ensino e aprendizagem de línguas. 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: BARCELOS, A. M. F.; ABRAHÃO, M. H. V. (org.).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Crenças e ensino de línguas:</w:t>
      </w:r>
      <w:r>
        <w:rPr>
          <w:rFonts w:ascii="Arial" w:eastAsia="Arial" w:hAnsi="Arial" w:cs="Arial"/>
          <w:color w:val="000000"/>
          <w:sz w:val="24"/>
          <w:szCs w:val="24"/>
        </w:rPr>
        <w:t> foco no professor, no aluno e na formação de professores. Campinas: Pontes, 2006. p. 15-41.</w:t>
      </w:r>
    </w:p>
    <w:p w14:paraId="000000F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F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7 LIVRO ELETRÔNICO (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E-BOOK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</w:p>
    <w:p w14:paraId="000000F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F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MORAES, A.; MACHADO, C. Revisão de textos acadêmicos.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S.l.</w:t>
      </w:r>
      <w:r>
        <w:rPr>
          <w:rFonts w:ascii="Arial" w:eastAsia="Arial" w:hAnsi="Arial" w:cs="Arial"/>
          <w:color w:val="000000"/>
          <w:sz w:val="24"/>
          <w:szCs w:val="24"/>
        </w:rPr>
        <w:t>];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], 2020.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E-book</w:t>
      </w:r>
      <w:r>
        <w:rPr>
          <w:rFonts w:ascii="Arial" w:eastAsia="Arial" w:hAnsi="Arial" w:cs="Arial"/>
          <w:color w:val="000000"/>
          <w:sz w:val="24"/>
          <w:szCs w:val="24"/>
        </w:rPr>
        <w:t>. Disponível em: https://revisaoparaque.com/blog/revisao-de-textos-academicos/. Acesso em: 19 jun. 2020.</w:t>
      </w:r>
    </w:p>
    <w:p w14:paraId="000000F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F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8 LIVRO ELETRÔNICO SEM PÁGINA</w:t>
      </w:r>
    </w:p>
    <w:p w14:paraId="000000F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F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COSTANZO, L. S.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Fisiologia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revisão e questões comentadas. 6. ed. Rio de Janeiro: Guanabara Koogan, 2015.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E-book </w:t>
      </w:r>
      <w:r>
        <w:rPr>
          <w:rFonts w:ascii="Arial" w:eastAsia="Arial" w:hAnsi="Arial" w:cs="Arial"/>
          <w:color w:val="000000"/>
          <w:sz w:val="24"/>
          <w:szCs w:val="24"/>
        </w:rPr>
        <w:t>(não paginado)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Disponível em: https://integrada.minhabiblioteca.com.br/#/books/978-85-277-2788-4/cfi/6/2!/4/2</w:t>
      </w:r>
      <w:r>
        <w:rPr>
          <w:rFonts w:ascii="Arial" w:eastAsia="Arial" w:hAnsi="Arial" w:cs="Arial"/>
          <w:color w:val="000000"/>
          <w:sz w:val="24"/>
          <w:szCs w:val="24"/>
        </w:rPr>
        <w:br/>
        <w:t>/2@0:0. Acesso em: 15 dez. 2018.</w:t>
      </w:r>
    </w:p>
    <w:p w14:paraId="000000F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000000F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9 MONOGRAFIA, TCC, DISSERTAÇÃO E TESE</w:t>
      </w:r>
    </w:p>
    <w:p w14:paraId="000000F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000000F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SILVA, I. M. da. </w:t>
      </w: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Percepções do que seja ser um bom professor de inglês para formandos de Letras: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 um estudo de caso. 2000. Dissertação (Mestrado em Letras) – Faculdade de Letras, Universidade Federal de Minas Gerais, Belo Horizonte, 2000.</w:t>
      </w:r>
    </w:p>
    <w:p w14:paraId="000000F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000000F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10 ENTREVISTA</w:t>
      </w:r>
    </w:p>
    <w:p w14:paraId="000000FF" w14:textId="77777777" w:rsidR="006815DF" w:rsidRDefault="006815D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100" w14:textId="77777777" w:rsidR="006815DF" w:rsidRDefault="00AA24E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TAVARES, G. M. Português Gonçalo M. Tavares fala sobre maldade, Saramago e Brasil. </w:t>
      </w:r>
      <w:r>
        <w:rPr>
          <w:rFonts w:ascii="Arial" w:eastAsia="Arial" w:hAnsi="Arial" w:cs="Arial"/>
          <w:b/>
          <w:bCs/>
          <w:sz w:val="24"/>
          <w:szCs w:val="24"/>
        </w:rPr>
        <w:t>Folha de S. Paulo</w:t>
      </w:r>
      <w:r>
        <w:rPr>
          <w:rFonts w:ascii="Arial" w:eastAsia="Arial" w:hAnsi="Arial" w:cs="Arial"/>
          <w:sz w:val="24"/>
          <w:szCs w:val="24"/>
        </w:rPr>
        <w:t>, São Paulo, 17 jul. 2010. [Entrevista cedida a] Fábio Victor. Disponível em: &lt;http://m.folha.uol.com.br/ilustrada/2010/07/767901-portugues-</w:t>
      </w:r>
      <w:r>
        <w:rPr>
          <w:rFonts w:ascii="Arial" w:eastAsia="Arial" w:hAnsi="Arial" w:cs="Arial"/>
          <w:sz w:val="24"/>
          <w:szCs w:val="24"/>
        </w:rPr>
        <w:lastRenderedPageBreak/>
        <w:t>goncalo-m-tavares-fala-sobre-maldade-saramago-e-o-brasil.shtml&gt;. Acesso em: 29 set. 2020.</w:t>
      </w:r>
    </w:p>
    <w:p w14:paraId="0000010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0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11 ARTIGO DE PERIÓDICO </w:t>
      </w:r>
    </w:p>
    <w:p w14:paraId="0000010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0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CAVALCANTI, M. C.; COHEN, A. D. Comentários em Composições: uma comparação dos pontos de vista do professor e do aluno.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Trabalhos em Linguística Aplicada</w:t>
      </w:r>
      <w:r>
        <w:rPr>
          <w:rFonts w:ascii="Arial" w:eastAsia="Arial" w:hAnsi="Arial" w:cs="Arial"/>
          <w:color w:val="000000"/>
          <w:sz w:val="24"/>
          <w:szCs w:val="24"/>
        </w:rPr>
        <w:t>, Campinas, v. 15, p. 7-23, 1990.</w:t>
      </w:r>
    </w:p>
    <w:p w14:paraId="0000010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0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11.1 ARTIGO DE PERIÓDICO ON-LINE </w:t>
      </w:r>
    </w:p>
    <w:p w14:paraId="0000010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0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FÁVARO, M. H. O livro didático de línguas estrangeiras sob as lentes dos novos estudos de letramento.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Working Papers em Linguística</w:t>
      </w:r>
      <w:r>
        <w:rPr>
          <w:rFonts w:ascii="Arial" w:eastAsia="Arial" w:hAnsi="Arial" w:cs="Arial"/>
          <w:color w:val="000000"/>
          <w:sz w:val="24"/>
          <w:szCs w:val="24"/>
        </w:rPr>
        <w:t>, Florianópolis, v. 13, n. 1, p. 61-78, jan./jun. 2012. Disponível em: https://periodicos.ufsc.br/index.php/workingpapers/issue/view/1944. Acesso em: 25 nov. 2018.</w:t>
      </w:r>
    </w:p>
    <w:p w14:paraId="0000010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0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12 ARTIGO E/OU MATÉRIA DE JORNAL </w:t>
      </w:r>
    </w:p>
    <w:p w14:paraId="0000010B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0C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BRETANHA, T. Manhã de sol e tarde com chuva.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Correio do Povo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Porto Alegre, ano 114, n. 101, p. 20, 9 jan. 2009. </w:t>
      </w:r>
    </w:p>
    <w:p w14:paraId="0000010D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0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12.1 ARTIGO E/OU MATÉRIA DE JORNAL (SEM AUTOR) </w:t>
      </w:r>
    </w:p>
    <w:p w14:paraId="0000010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1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CRÉDITO à agropecuária será de R$156 milhões até 2015.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Jornal do Commercio</w:t>
      </w:r>
      <w:r>
        <w:rPr>
          <w:rFonts w:ascii="Arial" w:eastAsia="Arial" w:hAnsi="Arial" w:cs="Arial"/>
          <w:color w:val="000000"/>
          <w:sz w:val="24"/>
          <w:szCs w:val="24"/>
        </w:rPr>
        <w:t>, Rio de Janeiro, ano 97, n. 156, 20 maio 2014. Brasil, p. A3.</w:t>
      </w:r>
    </w:p>
    <w:p w14:paraId="0000011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1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12.2 ARTIGO E/OU MATÉRIA DE JORNAL ON-LINE </w:t>
      </w:r>
    </w:p>
    <w:p w14:paraId="0000011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</w:pPr>
    </w:p>
    <w:p w14:paraId="0000011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NOGUEIRA, I.; ALBUQUERQUE, A. L. Bolsonaro faz doação irregular ao filho Carlos em dinheiro vivo.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Folha de S. Paulo</w:t>
      </w:r>
      <w:r>
        <w:rPr>
          <w:rFonts w:ascii="Arial" w:eastAsia="Arial" w:hAnsi="Arial" w:cs="Arial"/>
          <w:color w:val="000000"/>
          <w:sz w:val="24"/>
          <w:szCs w:val="24"/>
        </w:rPr>
        <w:t>, São Paulo, 7 out. 2020. Disponível em: https://www1.folha.uol.com.br/poder/2020/10/bolsonaro-faz-doacao-irregular-ao-filho-carlos-em-dinheiro-vivo.shtml. Acesso em: 7 out. 2020.</w:t>
      </w:r>
    </w:p>
    <w:p w14:paraId="0000011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1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13 TRABALHOS APRESENTADOS EM EVENTOS </w:t>
      </w:r>
    </w:p>
    <w:p w14:paraId="00000117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1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13.1 IMPRESSO</w:t>
      </w:r>
    </w:p>
    <w:p w14:paraId="0000011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1A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ALBIR, A. H. Un nuevo enfoque de la didáctica de la traducción. Metodología y diseño curricular. 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: LES LANGUES ÉTRANGERES DANS L'EUROPE DE L'ACTE UNIQUE, 1., 1993, Barcelona.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Anais</w:t>
      </w:r>
      <w:r>
        <w:rPr>
          <w:rFonts w:ascii="Arial" w:eastAsia="Arial" w:hAnsi="Arial" w:cs="Arial"/>
          <w:color w:val="000000"/>
          <w:sz w:val="24"/>
          <w:szCs w:val="24"/>
        </w:rPr>
        <w:t> [...]. Barcelona: ICE-UAB, 1993. p. 239-252.</w:t>
      </w:r>
    </w:p>
    <w:p w14:paraId="0000011B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OBS.: O 1. significa o número de edição do evento.</w:t>
      </w:r>
    </w:p>
    <w:p w14:paraId="0000011C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1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13.2 ELETRÔNICO</w:t>
      </w:r>
    </w:p>
    <w:p w14:paraId="0000011E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1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SILVEIRA, Maria Helena; MARTINS FILHO, Protásio Dutra. O engenheiro: professor diante da educação.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In: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CONGRESSO BRASILEIRO DE EDUCAÇÃO EM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ENGENHARIA (COBENGE), 36., 2008, São Paulo.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Anais eletrônicos </w:t>
      </w:r>
      <w:r>
        <w:rPr>
          <w:rFonts w:ascii="Arial" w:eastAsia="Arial" w:hAnsi="Arial" w:cs="Arial"/>
          <w:color w:val="000000"/>
          <w:sz w:val="24"/>
          <w:szCs w:val="24"/>
        </w:rPr>
        <w:t>[...]. São Paulo: Instituto Mauá de Tecnologia, 2008. Disponível em: http://www.cobenge2008. com.br/trabalhos/trabalhos/999.pdf. Acesso em: 12 dez. 2018.</w:t>
      </w:r>
    </w:p>
    <w:p w14:paraId="00000120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2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14 LEGISLAÇÃO </w:t>
      </w:r>
    </w:p>
    <w:p w14:paraId="00000122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BRASIL.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Lei nº 12.796, de 4 de abril de 2013</w:t>
      </w:r>
      <w:r>
        <w:rPr>
          <w:rFonts w:ascii="Arial" w:eastAsia="Arial" w:hAnsi="Arial" w:cs="Arial"/>
          <w:color w:val="000000"/>
          <w:sz w:val="24"/>
          <w:szCs w:val="24"/>
        </w:rPr>
        <w:t>. Altera a Lei no 9.394, de 20 de dezembro de 1996, que estabelece as diretrizes e bases da educação nacional, para dispor sobre a formação dos profissionais da educação e dar outras providências. Brasília, DF: Casa Civil. Subchefia para Assuntos Jurídicos, 2013. Disponível em: http://www.planalto.gov.br/ccivil_03/_ato2011-2014/2013/lei/l12796.htm. Acesso em: 7 out. 2020.</w:t>
      </w:r>
    </w:p>
    <w:p w14:paraId="00000124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15 HOMEPAGE INSTITUCIONAL</w:t>
      </w:r>
    </w:p>
    <w:p w14:paraId="00000126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7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UNIVERSIDADE DO VALE DO RIO DOS SINOS (UNISINOS).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Jesuítas</w:t>
      </w:r>
      <w:r>
        <w:rPr>
          <w:rFonts w:ascii="Arial" w:eastAsia="Arial" w:hAnsi="Arial" w:cs="Arial"/>
          <w:color w:val="000000"/>
          <w:sz w:val="24"/>
          <w:szCs w:val="24"/>
        </w:rPr>
        <w:t>. São Leopoldo: UNISINOS, [2018?]. Disponível em: http://www.unisinos.br/institucional/a-unisinos/jesuitas. Acesso em: 12 dez. 2018.</w:t>
      </w:r>
    </w:p>
    <w:p w14:paraId="00000128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9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16 FACEBOOK</w:t>
      </w:r>
    </w:p>
    <w:p w14:paraId="0000012A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B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COUTO, M. Texto de abertura de "Vozes Anoitecidas", estréia de Mia Couto na prosa. [S.l.], 6 out. 2020. Facebook: Mia Couto. Disponível em: https://www.facebook.com/miacoutooficial/posts/3329358003777893. Acesso em: 7 out. 2020.</w:t>
      </w:r>
    </w:p>
    <w:p w14:paraId="0000012C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17 TWITTER</w:t>
      </w:r>
    </w:p>
    <w:p w14:paraId="0000012E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2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ESTADÃO.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Furacão Delta ameaça Cancún e autoridades esvaziam hotéis (via @EstadaoInter)</w:t>
      </w:r>
      <w:r>
        <w:rPr>
          <w:rFonts w:ascii="Arial" w:eastAsia="Arial" w:hAnsi="Arial" w:cs="Arial"/>
          <w:color w:val="000000"/>
          <w:sz w:val="24"/>
          <w:szCs w:val="24"/>
        </w:rPr>
        <w:t>. São Paulo, 7 out. 2020. Twitter: @Estadao. Disponível em: https://twitter.com/Estadao/status/1313901912362758144. Acesso em: 7 out. 2020.</w:t>
      </w:r>
    </w:p>
    <w:p w14:paraId="00000130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3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18 INSTAGRAM</w:t>
      </w:r>
    </w:p>
    <w:p w14:paraId="00000132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3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MOINHOS. Carolina Machado fala sobre “Revisão de textos acadêmicos”.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S.l.</w:t>
      </w:r>
      <w:r>
        <w:rPr>
          <w:rFonts w:ascii="Arial" w:eastAsia="Arial" w:hAnsi="Arial" w:cs="Arial"/>
          <w:color w:val="000000"/>
          <w:sz w:val="24"/>
          <w:szCs w:val="24"/>
        </w:rPr>
        <w:t>], 17 set. 2020. Instagram: @editoramoinhos. Disponível em: https://www.instagram.com/p/CFP6jW4j5R3/. Acesso em: 7 out. 2020.</w:t>
      </w:r>
    </w:p>
    <w:p w14:paraId="00000134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0000013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19 SITES</w:t>
      </w:r>
    </w:p>
    <w:p w14:paraId="00000136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00000137" w14:textId="77777777" w:rsidR="006815DF" w:rsidRPr="009D3A90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  <w:lang w:val="en-US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CANOFRE, F. Conceição Evaristo: ‘Falar sobre preconceito racial no Brasil é derrubar o mito de democracia racial’. </w:t>
      </w:r>
      <w:r>
        <w:rPr>
          <w:rFonts w:ascii="Arial" w:eastAsia="Arial" w:hAnsi="Arial" w:cs="Arial"/>
          <w:i/>
          <w:iCs/>
          <w:color w:val="000000"/>
          <w:sz w:val="24"/>
          <w:szCs w:val="24"/>
          <w:highlight w:val="white"/>
        </w:rPr>
        <w:t>In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: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</w:rPr>
        <w:t>SUL 21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 [</w:t>
      </w:r>
      <w:r>
        <w:rPr>
          <w:rFonts w:ascii="Arial" w:eastAsia="Arial" w:hAnsi="Arial" w:cs="Arial"/>
          <w:i/>
          <w:iCs/>
          <w:color w:val="000000"/>
          <w:sz w:val="24"/>
          <w:szCs w:val="24"/>
          <w:highlight w:val="white"/>
        </w:rPr>
        <w:t>S.l.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], 3 maio 2018. Disponível em: https://www.sul21.com.br/ultimas-noticias/geral/2018/05/conceicao-evaristo-falar-sobre-preconceito-racial-no-brasil-e-derrubar-o-mito-de-democracia-racial/. </w:t>
      </w:r>
      <w:r w:rsidRPr="009D3A90">
        <w:rPr>
          <w:rFonts w:ascii="Arial" w:eastAsia="Arial" w:hAnsi="Arial" w:cs="Arial"/>
          <w:color w:val="000000"/>
          <w:sz w:val="24"/>
          <w:szCs w:val="24"/>
          <w:highlight w:val="white"/>
          <w:lang w:val="en-US"/>
        </w:rPr>
        <w:t>Acesso em: 3 out. 2018.</w:t>
      </w:r>
    </w:p>
    <w:p w14:paraId="00000138" w14:textId="77777777" w:rsidR="006815DF" w:rsidRPr="009D3A90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  <w:lang w:val="en-US"/>
        </w:rPr>
      </w:pPr>
    </w:p>
    <w:p w14:paraId="00000139" w14:textId="77777777" w:rsidR="006815DF" w:rsidRPr="009D3A90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  <w:lang w:val="en-US"/>
        </w:rPr>
      </w:pPr>
      <w:r w:rsidRPr="009D3A90">
        <w:rPr>
          <w:rFonts w:ascii="Arial" w:eastAsia="Arial" w:hAnsi="Arial" w:cs="Arial"/>
          <w:b/>
          <w:bCs/>
          <w:color w:val="000000"/>
          <w:sz w:val="24"/>
          <w:szCs w:val="24"/>
          <w:highlight w:val="white"/>
          <w:lang w:val="en-US"/>
        </w:rPr>
        <w:t>20 YOUTUBE</w:t>
      </w:r>
    </w:p>
    <w:p w14:paraId="0000013A" w14:textId="77777777" w:rsidR="006815DF" w:rsidRPr="009D3A90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  <w:lang w:val="en-US"/>
        </w:rPr>
      </w:pPr>
    </w:p>
    <w:p w14:paraId="0000013B" w14:textId="77777777" w:rsidR="006815DF" w:rsidRPr="009D3A90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  <w:u w:val="single"/>
          <w:lang w:val="en-US"/>
        </w:rPr>
      </w:pPr>
      <w:r w:rsidRPr="009D3A90">
        <w:rPr>
          <w:rFonts w:ascii="Arial" w:eastAsia="Arial" w:hAnsi="Arial" w:cs="Arial"/>
          <w:color w:val="000000"/>
          <w:sz w:val="24"/>
          <w:szCs w:val="24"/>
          <w:highlight w:val="white"/>
          <w:u w:val="single"/>
          <w:lang w:val="en-US"/>
        </w:rPr>
        <w:t>20.1 Com autoria</w:t>
      </w:r>
    </w:p>
    <w:p w14:paraId="0000013C" w14:textId="77777777" w:rsidR="006815DF" w:rsidRPr="009D3A90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highlight w:val="white"/>
          <w:lang w:val="en-US"/>
        </w:rPr>
      </w:pPr>
    </w:p>
    <w:p w14:paraId="0000013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9D3A90">
        <w:rPr>
          <w:rFonts w:ascii="Arial" w:eastAsia="Arial" w:hAnsi="Arial" w:cs="Arial"/>
          <w:color w:val="000000"/>
          <w:sz w:val="24"/>
          <w:szCs w:val="24"/>
          <w:lang w:val="en-US"/>
        </w:rPr>
        <w:t xml:space="preserve">THE BEATLES - Don't let me down. </w:t>
      </w:r>
      <w:r>
        <w:rPr>
          <w:rFonts w:ascii="Arial" w:eastAsia="Arial" w:hAnsi="Arial" w:cs="Arial"/>
          <w:color w:val="000000"/>
          <w:sz w:val="24"/>
          <w:szCs w:val="24"/>
        </w:rPr>
        <w:t>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l.: s. 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], 14 dez. 2015. 1 vídeo (9 min 41 s). </w:t>
      </w:r>
    </w:p>
    <w:p w14:paraId="0000013E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Disponível em: https://www.youtube.com/watch?v=NCtzkaL2t_Y. Acesso em: 12 dez. 2018.</w:t>
      </w:r>
    </w:p>
    <w:p w14:paraId="0000013F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00000140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20.2 Sem autoria</w:t>
      </w:r>
    </w:p>
    <w:p w14:paraId="00000141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42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RAMBO, Arthur.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Dinos do Saber #1 - Apresentando (Parte 1/2)</w:t>
      </w:r>
      <w:r>
        <w:rPr>
          <w:rFonts w:ascii="Arial" w:eastAsia="Arial" w:hAnsi="Arial" w:cs="Arial"/>
          <w:color w:val="000000"/>
          <w:sz w:val="24"/>
          <w:szCs w:val="24"/>
        </w:rPr>
        <w:t>. [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S. l.: s. n.</w:t>
      </w:r>
      <w:r>
        <w:rPr>
          <w:rFonts w:ascii="Arial" w:eastAsia="Arial" w:hAnsi="Arial" w:cs="Arial"/>
          <w:color w:val="000000"/>
          <w:sz w:val="24"/>
          <w:szCs w:val="24"/>
        </w:rPr>
        <w:t>], 18 maio 2015. 1 vídeo (25 min 49 s). Publicado pelo canal Dinos do Saber. Disponível em: https://www.youtube.com/watch?v=7oHxodbHcLQ. Acesso em: 10 dez. 2018.</w:t>
      </w:r>
    </w:p>
    <w:p w14:paraId="00000143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4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21 REDES SOCIAIS</w:t>
      </w:r>
    </w:p>
    <w:p w14:paraId="00000145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46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FUNDAÇÃO BIBLIOTECA NACIONAL (Brasil). BNDIGITAL I: Coleção Casa dos Contos. Rio de Janeiro, 23 fev. 2015. Facebook: bibliotecanacional.br. Disponível em: https://www.facebook.com/bibliotecanacional.br/photos/a.241986499162080.73699.217561081604622/1023276264366429/?type=1&amp;theater. Acesso em: 26 fev. 2015. </w:t>
      </w:r>
    </w:p>
    <w:p w14:paraId="00000147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22 INFORMAÇÃO VERBAL</w:t>
      </w:r>
    </w:p>
    <w:p w14:paraId="00000148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49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“Quando se tratar de dados através de informação oral (palestras, debates, comunicações ou entrevistas), indicar entre parênteses a expressão: informação verbal, mencionando-se os dados disponíveis, em nota de rodapé (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não incluir nas referências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0000014A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4B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22.1 No texto: </w:t>
      </w:r>
    </w:p>
    <w:p w14:paraId="0000014C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4D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Nova versão do guia para elaboração de trabalhos acadêmicos estará disponível on-line até o início do mês de setembro. (informação verbal)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0000014E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14F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22.2 Na nota de rodapé:</w:t>
      </w:r>
    </w:p>
    <w:p w14:paraId="00000150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51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Informação coletada na reunião do Grupo de Processamento Técnico da Biblioteca da UNISINOS, realizada em São Leopoldo, no dia 17 de agosto de 2010. (UNISINOS, 2020, p. 154, grifo nosso).</w:t>
      </w:r>
    </w:p>
    <w:p w14:paraId="00000152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53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EXPRESSÕES</w:t>
      </w:r>
    </w:p>
    <w:p w14:paraId="00000154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5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Não são permitidas as expressões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“ibid.”, “id.” e “ibidem”.</w:t>
      </w:r>
    </w:p>
    <w:p w14:paraId="00000156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57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São permitidas as expressões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“et al.”, “In”, “apud” e “cf.”.</w:t>
      </w:r>
    </w:p>
    <w:p w14:paraId="00000158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159" w14:textId="77777777" w:rsidR="006815DF" w:rsidRDefault="006815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6815DF" w14:paraId="775D56E5" w14:textId="77777777">
        <w:tc>
          <w:tcPr>
            <w:tcW w:w="9072" w:type="dxa"/>
          </w:tcPr>
          <w:p w14:paraId="0000015A" w14:textId="77777777" w:rsidR="006815DF" w:rsidRDefault="00E17DA6">
            <w:pPr>
              <w:spacing w:before="240" w:after="0" w:line="240" w:lineRule="auto"/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</w:rPr>
            </w:pPr>
            <w:sdt>
              <w:sdtPr>
                <w:tag w:val="goog_rdk_1"/>
                <w:id w:val="-1264396731"/>
              </w:sdtPr>
              <w:sdtEndPr/>
              <w:sdtContent>
                <w:commentRangeStart w:id="1"/>
              </w:sdtContent>
            </w:sdt>
            <w:r w:rsidR="00AA24E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Sobre os(as) autores(as) </w:t>
            </w:r>
            <w:r w:rsidR="00AA24E3">
              <w:rPr>
                <w:rFonts w:ascii="Arial" w:eastAsia="Arial" w:hAnsi="Arial" w:cs="Arial"/>
                <w:color w:val="C00000"/>
                <w:sz w:val="24"/>
                <w:szCs w:val="24"/>
              </w:rPr>
              <w:t xml:space="preserve">(Tamanho 12 – Arial – Negrito – Justificado) </w:t>
            </w:r>
          </w:p>
          <w:p w14:paraId="0000015B" w14:textId="77777777" w:rsidR="006815DF" w:rsidRDefault="006815DF">
            <w:pPr>
              <w:spacing w:after="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15C" w14:textId="77777777" w:rsidR="006815DF" w:rsidRDefault="00AA24E3">
            <w:pPr>
              <w:spacing w:after="0" w:line="360" w:lineRule="auto"/>
              <w:jc w:val="both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Autor 1 </w:t>
            </w: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 xml:space="preserve">(Tamanho 10 – Arial – Negrito – Justificado) </w:t>
            </w:r>
          </w:p>
          <w:p w14:paraId="0000015D" w14:textId="77777777" w:rsidR="006815DF" w:rsidRDefault="00AA24E3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Escrever aqui um breve resumo sobre o currículo do autor, informando dados relevantes como formação acadêmica (ordem: pós-doutorado, doutorado, mestrado, especialização e graduação), áreas de estudo, onde trabalha/trabalhou, quais projetos realiza/realizou, prêmios que recebeu etc. Deve conter entre 5 e 10 linhas.</w:t>
            </w:r>
          </w:p>
          <w:p w14:paraId="0000015E" w14:textId="77777777" w:rsidR="006815DF" w:rsidRDefault="00AA24E3">
            <w:pPr>
              <w:spacing w:after="0" w:line="360" w:lineRule="auto"/>
              <w:jc w:val="both"/>
              <w:rPr>
                <w:rFonts w:ascii="Arial" w:eastAsia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C00000"/>
                <w:sz w:val="20"/>
                <w:szCs w:val="20"/>
              </w:rPr>
              <w:t>(Tamanho 10 – Arial – espaçamento 1,5 cm – Justificado)</w:t>
            </w:r>
          </w:p>
          <w:p w14:paraId="0000015F" w14:textId="77777777" w:rsidR="006815DF" w:rsidRDefault="006815DF">
            <w:pPr>
              <w:spacing w:after="0" w:line="360" w:lineRule="auto"/>
              <w:jc w:val="both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  <w:p w14:paraId="00000160" w14:textId="77777777" w:rsidR="006815DF" w:rsidRDefault="00AA24E3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Autor 2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</w:rPr>
              <w:t>(Exemplo de minicurrículo)</w:t>
            </w:r>
          </w:p>
          <w:p w14:paraId="00000161" w14:textId="77777777" w:rsidR="006815DF" w:rsidRDefault="00AA24E3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Doutora em Letras e Mestre em Educação pela Universidade do Estado do Rio de Janeiro (UERJ), onde também cursou Licenciatura em Letras – Português/Inglês. Atua há 13 anos como docente na UERJ. Foi Professora visitante na New York University (NYU). Seu trabalho engloba várias temáticas relacionadas ao ensino de língua portuguesa para estrangeiros. É membro fundadora do Núcleo de Estudos sobre Ensino de Língua Portuguesa para Estrangeiros (NELPE), cadastrado no CNPq.</w:t>
            </w:r>
            <w:commentRangeEnd w:id="1"/>
            <w:r>
              <w:commentReference w:id="1"/>
            </w:r>
          </w:p>
          <w:p w14:paraId="00000162" w14:textId="77777777" w:rsidR="006815DF" w:rsidRDefault="006815D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163" w14:textId="77777777" w:rsidR="006815DF" w:rsidRDefault="006815DF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sectPr w:rsidR="006815DF">
      <w:headerReference w:type="default" r:id="rId12"/>
      <w:footerReference w:type="default" r:id="rId13"/>
      <w:headerReference w:type="first" r:id="rId14"/>
      <w:pgSz w:w="11906" w:h="16838"/>
      <w:pgMar w:top="1701" w:right="1134" w:bottom="1134" w:left="1701" w:header="720" w:footer="709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nsares em Revista" w:date="2024-09-19T09:28:00Z" w:initials="">
    <w:p w14:paraId="00000173" w14:textId="77777777" w:rsidR="006815DF" w:rsidRDefault="00AA24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inseridos no processo de editoração</w:t>
      </w:r>
    </w:p>
  </w:comment>
  <w:comment w:id="1" w:author="Pensares em Revista" w:date="2024-09-19T09:30:00Z" w:initials="">
    <w:p w14:paraId="00000174" w14:textId="77777777" w:rsidR="006815DF" w:rsidRDefault="00AA24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inseridos no processo de editoração.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173" w15:done="0"/>
  <w15:commentEx w15:paraId="000001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173" w16cid:durableId="2DBA9B78"/>
  <w16cid:commentId w16cid:paraId="00000174" w16cid:durableId="2DBA9B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7C76" w14:textId="77777777" w:rsidR="00E17DA6" w:rsidRDefault="00E17DA6">
      <w:pPr>
        <w:spacing w:after="0" w:line="240" w:lineRule="auto"/>
      </w:pPr>
      <w:r>
        <w:separator/>
      </w:r>
    </w:p>
  </w:endnote>
  <w:endnote w:type="continuationSeparator" w:id="0">
    <w:p w14:paraId="6B229960" w14:textId="77777777" w:rsidR="00E17DA6" w:rsidRDefault="00E1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2225AB-A843-49CB-B221-E7FD64635AFC}"/>
    <w:embedBold r:id="rId2" w:fontKey="{88E5E309-9CFC-440B-9606-B2A3B26836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1E13614-14B1-4D5D-A40B-0163CE39AA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0AE1062-B3E3-4F9D-B805-E3E05F5DF8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70" w14:textId="77777777" w:rsidR="006815DF" w:rsidRDefault="006815DF">
    <w:pPr>
      <w:spacing w:after="0"/>
    </w:pPr>
  </w:p>
  <w:p w14:paraId="00000171" w14:textId="77777777" w:rsidR="006815DF" w:rsidRDefault="00AA24E3">
    <w:pPr>
      <w:pBdr>
        <w:top w:val="single" w:sz="18" w:space="1" w:color="800000"/>
        <w:left w:val="nil"/>
        <w:bottom w:val="nil"/>
        <w:right w:val="nil"/>
        <w:between w:val="nil"/>
      </w:pBdr>
      <w:spacing w:before="320"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bookmarkStart w:id="2" w:name="_heading=h.gjdgxs" w:colFirst="0" w:colLast="0"/>
    <w:bookmarkEnd w:id="2"/>
    <w:r>
      <w:rPr>
        <w:rFonts w:ascii="Arial" w:eastAsia="Arial" w:hAnsi="Arial" w:cs="Arial"/>
        <w:i/>
        <w:iCs/>
        <w:color w:val="000000"/>
        <w:sz w:val="20"/>
        <w:szCs w:val="20"/>
      </w:rPr>
      <w:t>Pensares em Revista</w:t>
    </w:r>
    <w:r>
      <w:rPr>
        <w:rFonts w:ascii="Arial" w:eastAsia="Arial" w:hAnsi="Arial" w:cs="Arial"/>
        <w:color w:val="000000"/>
        <w:sz w:val="20"/>
        <w:szCs w:val="20"/>
      </w:rPr>
      <w:t>, São Gonçalo-RJ, n. xx, p. xx-xx, 202*</w:t>
    </w:r>
  </w:p>
  <w:p w14:paraId="00000172" w14:textId="77777777" w:rsidR="006815DF" w:rsidRDefault="00AA24E3">
    <w:pPr>
      <w:pBdr>
        <w:top w:val="single" w:sz="18" w:space="1" w:color="800000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DOI: 10.12957/pr.xxxx.xxxxx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5B14" w14:textId="77777777" w:rsidR="00E17DA6" w:rsidRDefault="00E17DA6">
      <w:pPr>
        <w:spacing w:after="0" w:line="240" w:lineRule="auto"/>
      </w:pPr>
      <w:r>
        <w:separator/>
      </w:r>
    </w:p>
  </w:footnote>
  <w:footnote w:type="continuationSeparator" w:id="0">
    <w:p w14:paraId="57DE8E16" w14:textId="77777777" w:rsidR="00E17DA6" w:rsidRDefault="00E17DA6">
      <w:pPr>
        <w:spacing w:after="0" w:line="240" w:lineRule="auto"/>
      </w:pPr>
      <w:r>
        <w:continuationSeparator/>
      </w:r>
    </w:p>
  </w:footnote>
  <w:footnote w:id="1">
    <w:p w14:paraId="00000164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Exemplo de nota de rodapé. Notas de rodapé deverão ser somente explicativas, reduzidas ao mínimo indispensável. </w:t>
      </w:r>
      <w:r>
        <w:rPr>
          <w:rFonts w:ascii="Arial" w:eastAsia="Arial" w:hAnsi="Arial" w:cs="Arial"/>
          <w:color w:val="C00000"/>
          <w:sz w:val="20"/>
          <w:szCs w:val="20"/>
        </w:rPr>
        <w:t>(tamanho 10 – Arial – justificado – espaçamento simples)</w:t>
      </w:r>
    </w:p>
  </w:footnote>
  <w:footnote w:id="2">
    <w:p w14:paraId="00000165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As normas para citação devem seguir a atualização da NBR de 10520/2023, este documento está atualizado. Para maiores detalhes, verificar a norma atualizada em 2023.</w:t>
      </w:r>
    </w:p>
  </w:footnote>
  <w:footnote w:id="3">
    <w:p w14:paraId="00000166" w14:textId="73E23E1A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 ponto final é</w:t>
      </w:r>
      <w:r w:rsidR="000C27D1">
        <w:rPr>
          <w:color w:val="000000"/>
          <w:sz w:val="20"/>
          <w:szCs w:val="20"/>
        </w:rPr>
        <w:t xml:space="preserve"> empregado</w:t>
      </w:r>
      <w:r>
        <w:rPr>
          <w:color w:val="000000"/>
          <w:sz w:val="20"/>
          <w:szCs w:val="20"/>
        </w:rPr>
        <w:t>, obrigatoriamente, após os dados da publicação, não depois do texto.</w:t>
      </w:r>
    </w:p>
  </w:footnote>
  <w:footnote w:id="4">
    <w:p w14:paraId="00000167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Para maiores dúvidas, verificar a NBR citada.</w:t>
      </w:r>
    </w:p>
  </w:footnote>
  <w:footnote w:id="5">
    <w:p w14:paraId="00000168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UNIVERSIDADE DO VALE DO RIO DOS SINOS (UNISINOS).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Manual para elaboração de trabalhos acadêmicos</w:t>
      </w:r>
      <w:r>
        <w:rPr>
          <w:rFonts w:ascii="Arial" w:eastAsia="Arial" w:hAnsi="Arial" w:cs="Arial"/>
          <w:color w:val="000000"/>
          <w:sz w:val="20"/>
          <w:szCs w:val="20"/>
        </w:rPr>
        <w:t>: Artigo, Projeto, Relatório, Trabalho de Conclusão de Curso, Dissertação e Tese. São Leopoldo: UNISINOS, 2020.</w:t>
      </w:r>
    </w:p>
  </w:footnote>
  <w:footnote w:id="6">
    <w:p w14:paraId="00000169" w14:textId="77777777" w:rsidR="006815DF" w:rsidRDefault="00AA24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Explicação e exemplos retirados da NBR 10520:2023.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A" w14:textId="77777777" w:rsidR="006815DF" w:rsidRDefault="00AA24E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rFonts w:ascii="Arial" w:eastAsia="Arial" w:hAnsi="Arial" w:cs="Arial"/>
        <w:i/>
        <w:iCs/>
        <w:color w:val="000000"/>
        <w:sz w:val="24"/>
        <w:szCs w:val="24"/>
      </w:rPr>
      <w:t>Sobrenome1, Sobrenome2 e Sobrenome3  (dados inseridos</w:t>
    </w:r>
    <w:r>
      <w:rPr>
        <w:rFonts w:ascii="Arial" w:eastAsia="Arial" w:hAnsi="Arial" w:cs="Arial"/>
        <w:i/>
        <w:iCs/>
        <w:sz w:val="24"/>
        <w:szCs w:val="24"/>
      </w:rPr>
      <w:t xml:space="preserve"> no processo de editoração)</w:t>
    </w:r>
    <w:r>
      <w:rPr>
        <w:rFonts w:ascii="Arial" w:eastAsia="Arial" w:hAnsi="Arial" w:cs="Arial"/>
        <w:i/>
        <w:iCs/>
        <w:color w:val="000000"/>
        <w:sz w:val="24"/>
        <w:szCs w:val="24"/>
      </w:rPr>
      <w:t xml:space="preserve">   </w:t>
    </w:r>
    <w:r>
      <w:rPr>
        <w:color w:val="000000"/>
      </w:rPr>
      <w:t xml:space="preserve">                                                                            </w:t>
    </w: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E92CDC">
      <w:rPr>
        <w:rFonts w:ascii="Arial" w:eastAsia="Arial" w:hAnsi="Arial" w:cs="Arial"/>
        <w:noProof/>
        <w:color w:val="000000"/>
        <w:sz w:val="24"/>
        <w:szCs w:val="24"/>
      </w:rPr>
      <w:t>13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0000016B" w14:textId="77777777" w:rsidR="006815DF" w:rsidRDefault="006815DF">
    <w:pPr>
      <w:pBdr>
        <w:top w:val="nil"/>
        <w:left w:val="nil"/>
        <w:bottom w:val="single" w:sz="18" w:space="1" w:color="800000"/>
        <w:right w:val="nil"/>
        <w:between w:val="nil"/>
      </w:pBdr>
      <w:spacing w:after="0" w:line="240" w:lineRule="auto"/>
      <w:rPr>
        <w:rFonts w:ascii="Arial" w:eastAsia="Arial" w:hAnsi="Arial" w:cs="Arial"/>
        <w:i/>
        <w:iCs/>
        <w:color w:val="000000"/>
        <w:sz w:val="6"/>
        <w:szCs w:val="6"/>
      </w:rPr>
    </w:pPr>
  </w:p>
  <w:p w14:paraId="0000016C" w14:textId="77777777" w:rsidR="006815DF" w:rsidRDefault="006815D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0000016D" w14:textId="77777777" w:rsidR="006815DF" w:rsidRDefault="006815D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6E" w14:textId="77777777" w:rsidR="006815DF" w:rsidRDefault="00AA24E3">
    <w:pPr>
      <w:pBdr>
        <w:top w:val="nil"/>
        <w:left w:val="nil"/>
        <w:bottom w:val="single" w:sz="18" w:space="13" w:color="800000"/>
        <w:right w:val="nil"/>
        <w:between w:val="nil"/>
      </w:pBdr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 ISSN 2317-2215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4685BC9" wp14:editId="62961A10">
          <wp:simplePos x="0" y="0"/>
          <wp:positionH relativeFrom="column">
            <wp:posOffset>-3807</wp:posOffset>
          </wp:positionH>
          <wp:positionV relativeFrom="paragraph">
            <wp:posOffset>-17143</wp:posOffset>
          </wp:positionV>
          <wp:extent cx="1009650" cy="400050"/>
          <wp:effectExtent l="0" t="0" r="0" b="0"/>
          <wp:wrapNone/>
          <wp:docPr id="2" name="image1.jpg" descr="https://lh3.googleusercontent.com/wKSn21FJiBexie3IioBdfAUU1GA3feqpL5H3vgeEEezNQMnMEAqs1_H7loscVFIQT0LQ5Smj8rG_JyQqgabimxR3GpuhbRsihVQUp4w3EVkUaFGyRO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lh3.googleusercontent.com/wKSn21FJiBexie3IioBdfAUU1GA3feqpL5H3vgeEEezNQMnMEAqs1_H7loscVFIQT0LQ5Smj8rG_JyQqgabimxR3GpuhbRsihVQUp4w3EVkUaFGyRO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6F" w14:textId="77777777" w:rsidR="006815DF" w:rsidRDefault="006815D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5737"/>
    <w:multiLevelType w:val="hybridMultilevel"/>
    <w:tmpl w:val="E7C0380E"/>
    <w:lvl w:ilvl="0" w:tplc="E47052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132A92"/>
    <w:multiLevelType w:val="multilevel"/>
    <w:tmpl w:val="9DD69E9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61EB8"/>
    <w:multiLevelType w:val="hybridMultilevel"/>
    <w:tmpl w:val="5B72B518"/>
    <w:lvl w:ilvl="0" w:tplc="3350E9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DF"/>
    <w:rsid w:val="00046216"/>
    <w:rsid w:val="00070619"/>
    <w:rsid w:val="0009495B"/>
    <w:rsid w:val="000C27D1"/>
    <w:rsid w:val="0010200A"/>
    <w:rsid w:val="00177652"/>
    <w:rsid w:val="001C7734"/>
    <w:rsid w:val="00316A8F"/>
    <w:rsid w:val="00373669"/>
    <w:rsid w:val="003826CD"/>
    <w:rsid w:val="003A17A6"/>
    <w:rsid w:val="0041761B"/>
    <w:rsid w:val="004D3B0A"/>
    <w:rsid w:val="005B42CF"/>
    <w:rsid w:val="005D3A2E"/>
    <w:rsid w:val="006815DF"/>
    <w:rsid w:val="00804A3B"/>
    <w:rsid w:val="008D2453"/>
    <w:rsid w:val="008E7D67"/>
    <w:rsid w:val="009D3A90"/>
    <w:rsid w:val="00AA24E3"/>
    <w:rsid w:val="00B66584"/>
    <w:rsid w:val="00B81919"/>
    <w:rsid w:val="00BB6BC6"/>
    <w:rsid w:val="00BF0CCD"/>
    <w:rsid w:val="00CF7E88"/>
    <w:rsid w:val="00D176E5"/>
    <w:rsid w:val="00D67DBE"/>
    <w:rsid w:val="00E17DA6"/>
    <w:rsid w:val="00E50FD9"/>
    <w:rsid w:val="00E67576"/>
    <w:rsid w:val="00E92CDC"/>
    <w:rsid w:val="00F112D1"/>
    <w:rsid w:val="00F4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D57DF-CAED-4C8B-890F-DEFDE309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i/>
      <w:iCs/>
      <w:smallCaps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102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cm2a0b2uU1bUTIX2r8FKWCTfqQ==">CgMxLjAaJwoBMBIiCiAIBCocCgtBQUFCVmtfU3ZnURAIGgtBQUFCVmtfU3ZnURonCgExEiIKIAgEKhwKC0FBQUJWa19TdmdVEAgaC0FBQUJWa19TdmdVIsQCCgtBQUFCVmtfU3ZnURKTAgoLQUFBQlZrX1N2Z1ESC0FBQUJWa19TdmdRGjgKCXRleHQvaHRtbBIrRGFkb3MgaW5zZXJpZG9zIG5vIHByb2Nlc3NvIGRlIGVkaXRvcmHDp8OjbyI5Cgp0ZXh0L3BsYWluEitEYWRvcyBpbnNlcmlkb3Mgbm8gcHJvY2Vzc28gZGUgZWRpdG9yYcOnw6NvKhsiFTEwNTQyODIyMzM2MjU3MzcyNDM0NSgAOAAw+sDzzKAyOOHt9sygMloMbG93cGtjY216MjBncgIgAHgAiAECmgEGCAAQABgAqgEtEitEYWRvcyBpbnNlcmlkb3Mgbm8gcHJvY2Vzc28gZGUgZWRpdG9yYcOnw6NvsAEAuAEByAEAGPrA88ygMiDh7fbMoDIwAEIPa2l4Lnl4cHpiaTM1OWt0IscCCgtBQUFCVmtfU3ZnVRKWAgoLQUFBQlZrX1N2Z1USC0FBQUJWa19TdmdVGjkKCXRleHQvaHRtbBIsRGFkb3MgaW5zZXJpZG9zIG5vIHByb2Nlc3NvIGRlIGVkaXRvcmHDp8Ojby4iOgoKdGV4dC9wbGFpbhIsRGFkb3MgaW5zZXJpZG9zIG5vIHByb2Nlc3NvIGRlIGVkaXRvcmHDp8Ojby4qGyIVMTA1NDI4MjIzMzYyNTczNzI0MzQ1KAA4ADCEsfnMoDI4hLH5zKAyWgxnZ2N4MzAxdXF4d2ZyAiAAeACIAQKaAQYIABAAGACqAS4SLERhZG9zIGluc2VyaWRvcyBubyBwcm9jZXNzbyBkZSBlZGl0b3Jhw6fDo28usAEAuAEByAEAGISx+cygMiCEsfnMoDIwAEIPa2l4LjQ2a292cGxnbDFiMghoLmdqZGd4czgAciExUzNuUmNadml5RU9sVHNuUmQ5b1RZbUZPdDBRa3lSL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3162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Kátia Abreu</cp:lastModifiedBy>
  <cp:revision>2</cp:revision>
  <dcterms:created xsi:type="dcterms:W3CDTF">2026-05-22T12:08:00Z</dcterms:created>
  <dcterms:modified xsi:type="dcterms:W3CDTF">2026-05-22T12:08:00Z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4409f2d0-1f75-493e-be8f-07dda0500a9c</vt:lpwstr>
  </property>
</Properties>
</file>