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568A5" w14:textId="77777777" w:rsidR="002A3A3D" w:rsidRDefault="002A3A3D">
      <w:pPr>
        <w:pStyle w:val="Cabealho"/>
        <w:tabs>
          <w:tab w:val="clear" w:pos="4419"/>
          <w:tab w:val="clear" w:pos="8838"/>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jc w:val="center"/>
        <w:outlineLvl w:val="0"/>
        <w:rPr>
          <w:rFonts w:ascii="Calibri" w:hAnsi="Calibri"/>
          <w:b/>
          <w:bCs/>
        </w:rPr>
      </w:pPr>
    </w:p>
    <w:p w14:paraId="79CD1C17" w14:textId="77777777" w:rsidR="00A571C1" w:rsidRPr="002A3A3D" w:rsidRDefault="00757299">
      <w:pPr>
        <w:pStyle w:val="Cabealho"/>
        <w:tabs>
          <w:tab w:val="clear" w:pos="4419"/>
          <w:tab w:val="clear" w:pos="8838"/>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jc w:val="center"/>
        <w:outlineLvl w:val="0"/>
        <w:rPr>
          <w:rFonts w:ascii="Calibri Light" w:eastAsia="Calibri" w:hAnsi="Calibri Light" w:cs="Calibri Light"/>
          <w:b/>
          <w:bCs/>
        </w:rPr>
      </w:pPr>
      <w:r w:rsidRPr="002A3A3D">
        <w:rPr>
          <w:rFonts w:ascii="Calibri Light" w:hAnsi="Calibri Light" w:cs="Calibri Light"/>
          <w:b/>
          <w:bCs/>
        </w:rPr>
        <w:t>O PAPEL DA BOA-FÉ OBJETIVA COMO LIMITADORA DAS CLÁUSULAS EXORBITANTES NOS CONTRATOS ADMINISTRATIVOS</w:t>
      </w:r>
    </w:p>
    <w:p w14:paraId="4CBB9F9B" w14:textId="77777777" w:rsidR="00A571C1" w:rsidRPr="002A3A3D" w:rsidRDefault="00A571C1">
      <w:pPr>
        <w:pStyle w:val="Cabealho"/>
        <w:tabs>
          <w:tab w:val="clear" w:pos="4419"/>
          <w:tab w:val="clear" w:pos="8838"/>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jc w:val="center"/>
        <w:outlineLvl w:val="0"/>
        <w:rPr>
          <w:rFonts w:ascii="Calibri Light" w:eastAsia="Calibri" w:hAnsi="Calibri Light" w:cs="Calibri Light"/>
          <w:b/>
          <w:bCs/>
        </w:rPr>
      </w:pPr>
    </w:p>
    <w:p w14:paraId="38C1487E" w14:textId="71CAE98A" w:rsidR="00A571C1" w:rsidRPr="002A3A3D" w:rsidRDefault="00757299" w:rsidP="002A3A3D">
      <w:pPr>
        <w:pStyle w:val="Cabealho"/>
        <w:tabs>
          <w:tab w:val="clear" w:pos="4419"/>
          <w:tab w:val="clear" w:pos="8838"/>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jc w:val="center"/>
        <w:outlineLvl w:val="0"/>
        <w:rPr>
          <w:rFonts w:ascii="Calibri Light" w:hAnsi="Calibri Light" w:cs="Calibri Light"/>
          <w:i/>
          <w:iCs/>
          <w:lang w:val="en-US"/>
        </w:rPr>
      </w:pPr>
      <w:r w:rsidRPr="002A3A3D">
        <w:rPr>
          <w:rFonts w:ascii="Calibri Light" w:hAnsi="Calibri Light" w:cs="Calibri Light"/>
          <w:i/>
          <w:iCs/>
          <w:lang w:val="en-US"/>
        </w:rPr>
        <w:t>THE ROLE OF OBJECTIVE GOOD FAITH AS A LIMIT ON EXORBITANT CLAUSES IN ADMINISTRATIVE CONTRACTS</w:t>
      </w:r>
    </w:p>
    <w:p w14:paraId="6A06D91F" w14:textId="77777777" w:rsidR="00A571C1" w:rsidRPr="002A3A3D" w:rsidRDefault="00757299" w:rsidP="002A3A3D">
      <w:pPr>
        <w:pStyle w:val="NotaderodapA"/>
        <w:tabs>
          <w:tab w:val="left" w:pos="850"/>
          <w:tab w:val="left" w:pos="1700"/>
          <w:tab w:val="left" w:pos="2550"/>
          <w:tab w:val="left" w:pos="3400"/>
          <w:tab w:val="left" w:pos="4250"/>
          <w:tab w:val="left" w:pos="5100"/>
          <w:tab w:val="left" w:pos="5950"/>
          <w:tab w:val="left" w:pos="6800"/>
          <w:tab w:val="left" w:pos="7650"/>
          <w:tab w:val="left" w:pos="8500"/>
          <w:tab w:val="left" w:pos="8640"/>
        </w:tabs>
        <w:spacing w:line="360" w:lineRule="auto"/>
        <w:ind w:firstLine="850"/>
        <w:jc w:val="right"/>
        <w:rPr>
          <w:rFonts w:ascii="Calibri Light" w:eastAsia="Calibri" w:hAnsi="Calibri Light" w:cs="Calibri Light"/>
          <w:sz w:val="24"/>
          <w:szCs w:val="24"/>
          <w:lang w:val="en-US"/>
          <w14:textOutline w14:w="0" w14:cap="flat" w14:cmpd="sng" w14:algn="ctr">
            <w14:noFill/>
            <w14:prstDash w14:val="solid"/>
            <w14:bevel/>
          </w14:textOutline>
        </w:rPr>
      </w:pPr>
      <w:r w:rsidRPr="002A3A3D">
        <w:rPr>
          <w:rFonts w:ascii="Calibri Light" w:hAnsi="Calibri Light" w:cs="Calibri Light"/>
          <w:sz w:val="24"/>
          <w:szCs w:val="24"/>
          <w:lang w:val="en-US"/>
          <w14:textOutline w14:w="0" w14:cap="flat" w14:cmpd="sng" w14:algn="ctr">
            <w14:noFill/>
            <w14:prstDash w14:val="solid"/>
            <w14:bevel/>
          </w14:textOutline>
        </w:rPr>
        <w:t xml:space="preserve">Lucas de Araujo </w:t>
      </w:r>
      <w:proofErr w:type="spellStart"/>
      <w:r w:rsidRPr="002A3A3D">
        <w:rPr>
          <w:rFonts w:ascii="Calibri Light" w:hAnsi="Calibri Light" w:cs="Calibri Light"/>
          <w:sz w:val="24"/>
          <w:szCs w:val="24"/>
          <w:lang w:val="en-US"/>
          <w14:textOutline w14:w="0" w14:cap="flat" w14:cmpd="sng" w14:algn="ctr">
            <w14:noFill/>
            <w14:prstDash w14:val="solid"/>
            <w14:bevel/>
          </w14:textOutline>
        </w:rPr>
        <w:t>Fecha</w:t>
      </w:r>
      <w:proofErr w:type="spellEnd"/>
      <w:r w:rsidRPr="002A3A3D">
        <w:rPr>
          <w:rFonts w:ascii="Calibri Light" w:eastAsia="Calibri" w:hAnsi="Calibri Light" w:cs="Calibri Light"/>
          <w:sz w:val="24"/>
          <w:szCs w:val="24"/>
          <w:vertAlign w:val="superscript"/>
          <w:lang w:val="en-US"/>
          <w14:textOutline w14:w="0" w14:cap="flat" w14:cmpd="sng" w14:algn="ctr">
            <w14:noFill/>
            <w14:prstDash w14:val="solid"/>
            <w14:bevel/>
          </w14:textOutline>
        </w:rPr>
        <w:footnoteReference w:id="2"/>
      </w:r>
      <w:r w:rsidRPr="002A3A3D">
        <w:rPr>
          <w:rFonts w:ascii="Calibri Light" w:hAnsi="Calibri Light" w:cs="Calibri Light"/>
          <w:sz w:val="24"/>
          <w:szCs w:val="24"/>
          <w:lang w:val="en-US"/>
          <w14:textOutline w14:w="0" w14:cap="flat" w14:cmpd="sng" w14:algn="ctr">
            <w14:noFill/>
            <w14:prstDash w14:val="solid"/>
            <w14:bevel/>
          </w14:textOutline>
        </w:rPr>
        <w:t xml:space="preserve"> </w:t>
      </w:r>
    </w:p>
    <w:p w14:paraId="23C461D1" w14:textId="77777777" w:rsidR="00A571C1" w:rsidRPr="002A3A3D" w:rsidRDefault="00A571C1" w:rsidP="002A3A3D">
      <w:pPr>
        <w:pStyle w:val="NotaderodapA"/>
        <w:tabs>
          <w:tab w:val="left" w:pos="850"/>
          <w:tab w:val="left" w:pos="1700"/>
          <w:tab w:val="left" w:pos="2550"/>
          <w:tab w:val="left" w:pos="3400"/>
          <w:tab w:val="left" w:pos="4250"/>
          <w:tab w:val="left" w:pos="5100"/>
          <w:tab w:val="left" w:pos="5950"/>
          <w:tab w:val="left" w:pos="6800"/>
          <w:tab w:val="left" w:pos="7650"/>
          <w:tab w:val="left" w:pos="8500"/>
          <w:tab w:val="left" w:pos="8640"/>
        </w:tabs>
        <w:spacing w:line="360" w:lineRule="auto"/>
        <w:ind w:firstLine="850"/>
        <w:jc w:val="both"/>
        <w:rPr>
          <w:rFonts w:ascii="Calibri Light" w:eastAsia="Calibri" w:hAnsi="Calibri Light" w:cs="Calibri Light"/>
          <w:sz w:val="24"/>
          <w:szCs w:val="24"/>
          <w:lang w:val="en-US"/>
          <w14:textOutline w14:w="0" w14:cap="flat" w14:cmpd="sng" w14:algn="ctr">
            <w14:noFill/>
            <w14:prstDash w14:val="solid"/>
            <w14:bevel/>
          </w14:textOutline>
        </w:rPr>
      </w:pPr>
    </w:p>
    <w:p w14:paraId="3FE94373" w14:textId="77777777" w:rsidR="00A571C1" w:rsidRPr="002A3A3D" w:rsidRDefault="00757299">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jc w:val="center"/>
        <w:rPr>
          <w:rFonts w:ascii="Calibri Light" w:eastAsia="Calibri" w:hAnsi="Calibri Light" w:cs="Calibri Light"/>
        </w:rPr>
      </w:pPr>
      <w:r w:rsidRPr="002A3A3D">
        <w:rPr>
          <w:rFonts w:ascii="Calibri Light" w:hAnsi="Calibri Light" w:cs="Calibri Light"/>
          <w:b/>
          <w:bCs/>
        </w:rPr>
        <w:t>RESUMO</w:t>
      </w:r>
    </w:p>
    <w:p w14:paraId="72CD7947" w14:textId="77777777" w:rsidR="00A571C1" w:rsidRPr="002A3A3D" w:rsidRDefault="00A571C1">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jc w:val="center"/>
        <w:rPr>
          <w:rFonts w:ascii="Calibri Light" w:eastAsia="Calibri" w:hAnsi="Calibri Light" w:cs="Calibri Light"/>
        </w:rPr>
      </w:pPr>
    </w:p>
    <w:p w14:paraId="4FB28537" w14:textId="47A72415" w:rsidR="00A571C1" w:rsidRPr="002A3A3D" w:rsidRDefault="00757299" w:rsidP="002A3A3D">
      <w:pPr>
        <w:pStyle w:val="Corpodetexto"/>
        <w:spacing w:line="240" w:lineRule="auto"/>
        <w:jc w:val="both"/>
        <w:rPr>
          <w:rFonts w:ascii="Calibri Light" w:eastAsia="Calibri" w:hAnsi="Calibri Light" w:cs="Calibri Light"/>
          <w:b/>
          <w:bCs/>
          <w:color w:val="1F497D"/>
          <w:u w:color="1F497D"/>
        </w:rPr>
      </w:pPr>
      <w:r w:rsidRPr="002A3A3D">
        <w:rPr>
          <w:rFonts w:ascii="Calibri Light" w:hAnsi="Calibri Light" w:cs="Calibri Light"/>
        </w:rPr>
        <w:t xml:space="preserve">O presente estudo se volta à postura da Administração Pública quando atua como parte contratante. Mais especificamente, pretende-se demonstrar como a boa-fé objetiva, instituto consagrado nos negócios jurídicos de direito privado, pode contribuir para a melhora da qualidade das contratações públicas, servindo de parâmetro às prerrogativas da Administração. Para tanto, foi utilizado o método de abordagem dedutivo e o procedimento de pesquisa bibliográfica combinado com análise jurisprudencial. Inicialmente, </w:t>
      </w:r>
      <w:proofErr w:type="spellStart"/>
      <w:r w:rsidRPr="002A3A3D">
        <w:rPr>
          <w:rFonts w:ascii="Calibri Light" w:hAnsi="Calibri Light" w:cs="Calibri Light"/>
          <w:lang w:val="en-US"/>
        </w:rPr>
        <w:t>como</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premissa</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maior</w:t>
      </w:r>
      <w:proofErr w:type="spellEnd"/>
      <w:r w:rsidRPr="002A3A3D">
        <w:rPr>
          <w:rFonts w:ascii="Calibri Light" w:hAnsi="Calibri Light" w:cs="Calibri Light"/>
          <w:lang w:val="en-US"/>
        </w:rPr>
        <w:t xml:space="preserve">, </w:t>
      </w:r>
      <w:r w:rsidRPr="002A3A3D">
        <w:rPr>
          <w:rFonts w:ascii="Calibri Light" w:hAnsi="Calibri Light" w:cs="Calibri Light"/>
        </w:rPr>
        <w:t>analisou</w:t>
      </w:r>
      <w:r w:rsidRPr="002A3A3D">
        <w:rPr>
          <w:rFonts w:ascii="Calibri Light" w:hAnsi="Calibri Light" w:cs="Calibri Light"/>
          <w:lang w:val="en-US"/>
        </w:rPr>
        <w:t>-se</w:t>
      </w:r>
      <w:r w:rsidRPr="002A3A3D">
        <w:rPr>
          <w:rFonts w:ascii="Calibri Light" w:hAnsi="Calibri Light" w:cs="Calibri Light"/>
        </w:rPr>
        <w:t xml:space="preserve"> a disciplina dos contratos em geral, sob a ótica dos princípios, tradicionais e modernos, que a informam, especialmente o princípio da boa-fé objetiva. Em seguida, </w:t>
      </w:r>
      <w:proofErr w:type="spellStart"/>
      <w:r w:rsidRPr="002A3A3D">
        <w:rPr>
          <w:rFonts w:ascii="Calibri Light" w:hAnsi="Calibri Light" w:cs="Calibri Light"/>
          <w:lang w:val="en-US"/>
        </w:rPr>
        <w:t>co</w:t>
      </w:r>
      <w:r w:rsidR="002A3A3D">
        <w:rPr>
          <w:rFonts w:ascii="Calibri Light" w:hAnsi="Calibri Light" w:cs="Calibri Light"/>
          <w:lang w:val="en-US"/>
        </w:rPr>
        <w:t>mo</w:t>
      </w:r>
      <w:proofErr w:type="spellEnd"/>
      <w:r w:rsidR="002A3A3D">
        <w:rPr>
          <w:rFonts w:ascii="Calibri Light" w:hAnsi="Calibri Light" w:cs="Calibri Light"/>
          <w:lang w:val="en-US"/>
        </w:rPr>
        <w:t xml:space="preserve"> </w:t>
      </w:r>
      <w:proofErr w:type="spellStart"/>
      <w:r w:rsidR="002A3A3D">
        <w:rPr>
          <w:rFonts w:ascii="Calibri Light" w:hAnsi="Calibri Light" w:cs="Calibri Light"/>
          <w:lang w:val="en-US"/>
        </w:rPr>
        <w:t>premissa</w:t>
      </w:r>
      <w:proofErr w:type="spellEnd"/>
      <w:r w:rsidR="002A3A3D">
        <w:rPr>
          <w:rFonts w:ascii="Calibri Light" w:hAnsi="Calibri Light" w:cs="Calibri Light"/>
          <w:lang w:val="en-US"/>
        </w:rPr>
        <w:t xml:space="preserve"> </w:t>
      </w:r>
      <w:proofErr w:type="spellStart"/>
      <w:r w:rsidR="002A3A3D">
        <w:rPr>
          <w:rFonts w:ascii="Calibri Light" w:hAnsi="Calibri Light" w:cs="Calibri Light"/>
          <w:lang w:val="en-US"/>
        </w:rPr>
        <w:t>menor</w:t>
      </w:r>
      <w:proofErr w:type="spellEnd"/>
      <w:r w:rsidR="002A3A3D">
        <w:rPr>
          <w:rFonts w:ascii="Calibri Light" w:hAnsi="Calibri Light" w:cs="Calibri Light"/>
          <w:lang w:val="en-US"/>
        </w:rPr>
        <w:t xml:space="preserve">, </w:t>
      </w:r>
      <w:proofErr w:type="spellStart"/>
      <w:r w:rsidR="002A3A3D">
        <w:rPr>
          <w:rFonts w:ascii="Calibri Light" w:hAnsi="Calibri Light" w:cs="Calibri Light"/>
          <w:lang w:val="en-US"/>
        </w:rPr>
        <w:t>verificou</w:t>
      </w:r>
      <w:proofErr w:type="spellEnd"/>
      <w:r w:rsidR="002A3A3D">
        <w:rPr>
          <w:rFonts w:ascii="Calibri Light" w:hAnsi="Calibri Light" w:cs="Calibri Light"/>
          <w:lang w:val="en-US"/>
        </w:rPr>
        <w:t>-</w:t>
      </w:r>
      <w:proofErr w:type="spellStart"/>
      <w:r w:rsidR="002A3A3D">
        <w:rPr>
          <w:rFonts w:ascii="Calibri Light" w:hAnsi="Calibri Light" w:cs="Calibri Light"/>
          <w:lang w:val="en-US"/>
        </w:rPr>
        <w:t xml:space="preserve">se </w:t>
      </w:r>
      <w:r w:rsidRPr="002A3A3D">
        <w:rPr>
          <w:rFonts w:ascii="Calibri Light" w:hAnsi="Calibri Light" w:cs="Calibri Light"/>
          <w:lang w:val="en-US"/>
        </w:rPr>
        <w:t>a</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adequação</w:t>
      </w:r>
      <w:proofErr w:type="spellEnd"/>
      <w:r w:rsidRPr="002A3A3D">
        <w:rPr>
          <w:rFonts w:ascii="Calibri Light" w:hAnsi="Calibri Light" w:cs="Calibri Light"/>
          <w:b/>
          <w:bCs/>
          <w:lang w:val="en-US"/>
        </w:rPr>
        <w:t xml:space="preserve"> </w:t>
      </w:r>
      <w:r w:rsidRPr="002A3A3D">
        <w:rPr>
          <w:rFonts w:ascii="Calibri Light" w:hAnsi="Calibri Light" w:cs="Calibri Light"/>
          <w:lang w:val="en-US"/>
        </w:rPr>
        <w:t>d</w:t>
      </w:r>
      <w:r w:rsidRPr="002A3A3D">
        <w:rPr>
          <w:rFonts w:ascii="Calibri Light" w:hAnsi="Calibri Light" w:cs="Calibri Light"/>
        </w:rPr>
        <w:t xml:space="preserve">os contratos administrativos, </w:t>
      </w:r>
      <w:r w:rsidRPr="002A3A3D">
        <w:rPr>
          <w:rFonts w:ascii="Calibri Light" w:hAnsi="Calibri Light" w:cs="Calibri Light"/>
          <w:lang w:val="en-US"/>
        </w:rPr>
        <w:t>e</w:t>
      </w:r>
      <w:r w:rsidRPr="002A3A3D">
        <w:rPr>
          <w:rFonts w:ascii="Calibri Light" w:hAnsi="Calibri Light" w:cs="Calibri Light"/>
        </w:rPr>
        <w:t xml:space="preserve"> </w:t>
      </w:r>
      <w:r w:rsidRPr="002A3A3D">
        <w:rPr>
          <w:rFonts w:ascii="Calibri Light" w:hAnsi="Calibri Light" w:cs="Calibri Light"/>
          <w:lang w:val="en-US"/>
        </w:rPr>
        <w:t>d</w:t>
      </w:r>
      <w:r w:rsidRPr="002A3A3D">
        <w:rPr>
          <w:rFonts w:ascii="Calibri Light" w:hAnsi="Calibri Light" w:cs="Calibri Light"/>
        </w:rPr>
        <w:t>o regime de direito público que os acompanha</w:t>
      </w:r>
      <w:r w:rsidRPr="002A3A3D">
        <w:rPr>
          <w:rFonts w:ascii="Calibri Light" w:hAnsi="Calibri Light" w:cs="Calibri Light"/>
          <w:lang w:val="en-US"/>
        </w:rPr>
        <w:t xml:space="preserve">, </w:t>
      </w:r>
      <w:r w:rsidRPr="002A3A3D">
        <w:rPr>
          <w:rFonts w:ascii="Calibri Light" w:hAnsi="Calibri Light" w:cs="Calibri Light"/>
        </w:rPr>
        <w:t>à disciplina dos contratos em geral. Por último,</w:t>
      </w:r>
      <w:r w:rsidRPr="002A3A3D">
        <w:rPr>
          <w:rFonts w:ascii="Calibri Light" w:hAnsi="Calibri Light" w:cs="Calibri Light"/>
          <w:lang w:val="en-US"/>
        </w:rPr>
        <w:t xml:space="preserve"> </w:t>
      </w:r>
      <w:r w:rsidRPr="002A3A3D">
        <w:rPr>
          <w:rFonts w:ascii="Calibri Light" w:hAnsi="Calibri Light" w:cs="Calibri Light"/>
        </w:rPr>
        <w:t xml:space="preserve">investiga-se em que medida a boa-fé objetiva pode ser aplicada à Administração Pública, tendo em vista sua compatibilidade ou não com o princípio da supremacia do interesse público. Ao final, é possível concluir que a Administração Pública, mais do que a necessidade, tem o dever de assegurar a legítima expectativa daqueles com quem contrata — revelando-se a boa-fé objetiva um parâmetro adequado para esse fim —, além de se identificar uma tendência da jurisprudência nesse sentido, controlando as prerrogativas da Administração quando evidenciado o abuso contra o particular.  </w:t>
      </w:r>
    </w:p>
    <w:p w14:paraId="0EAD6287" w14:textId="77777777" w:rsidR="00A571C1" w:rsidRPr="002A3A3D" w:rsidRDefault="00A571C1" w:rsidP="002A3A3D">
      <w:pPr>
        <w:pStyle w:val="Corpo"/>
        <w:jc w:val="both"/>
        <w:rPr>
          <w:rFonts w:ascii="Calibri Light" w:eastAsia="Calibri" w:hAnsi="Calibri Light" w:cs="Calibri Light"/>
          <w:color w:val="1F497D"/>
          <w:u w:color="1F497D"/>
        </w:rPr>
      </w:pPr>
    </w:p>
    <w:p w14:paraId="2CA99CD3" w14:textId="77777777" w:rsidR="00A571C1" w:rsidRPr="002A3A3D" w:rsidRDefault="00757299">
      <w:pPr>
        <w:pStyle w:val="Corpo"/>
        <w:jc w:val="both"/>
        <w:rPr>
          <w:rFonts w:ascii="Calibri Light" w:eastAsia="Calibri" w:hAnsi="Calibri Light" w:cs="Calibri Light"/>
          <w:u w:color="1F497D"/>
        </w:rPr>
      </w:pPr>
      <w:r w:rsidRPr="002A3A3D">
        <w:rPr>
          <w:rFonts w:ascii="Calibri Light" w:hAnsi="Calibri Light" w:cs="Calibri Light"/>
          <w:b/>
          <w:bCs/>
          <w:u w:color="1F497D"/>
        </w:rPr>
        <w:t>Palavras-chave:</w:t>
      </w:r>
      <w:r w:rsidRPr="002A3A3D">
        <w:rPr>
          <w:rFonts w:ascii="Calibri Light" w:hAnsi="Calibri Light" w:cs="Calibri Light"/>
          <w:u w:color="1F497D"/>
        </w:rPr>
        <w:t xml:space="preserve"> Boa-fé objetiva. </w:t>
      </w:r>
      <w:proofErr w:type="spellStart"/>
      <w:r w:rsidRPr="002A3A3D">
        <w:rPr>
          <w:rFonts w:ascii="Calibri Light" w:hAnsi="Calibri Light" w:cs="Calibri Light"/>
          <w:u w:color="1F497D"/>
          <w:lang w:val="en-US"/>
        </w:rPr>
        <w:t>Contratos</w:t>
      </w:r>
      <w:proofErr w:type="spellEnd"/>
      <w:r w:rsidRPr="002A3A3D">
        <w:rPr>
          <w:rFonts w:ascii="Calibri Light" w:hAnsi="Calibri Light" w:cs="Calibri Light"/>
          <w:u w:color="1F497D"/>
          <w:lang w:val="en-US"/>
        </w:rPr>
        <w:t xml:space="preserve"> </w:t>
      </w:r>
      <w:proofErr w:type="spellStart"/>
      <w:r w:rsidRPr="002A3A3D">
        <w:rPr>
          <w:rFonts w:ascii="Calibri Light" w:hAnsi="Calibri Light" w:cs="Calibri Light"/>
          <w:u w:color="1F497D"/>
          <w:lang w:val="en-US"/>
        </w:rPr>
        <w:t>administrativos</w:t>
      </w:r>
      <w:proofErr w:type="spellEnd"/>
      <w:r w:rsidRPr="002A3A3D">
        <w:rPr>
          <w:rFonts w:ascii="Calibri Light" w:hAnsi="Calibri Light" w:cs="Calibri Light"/>
          <w:u w:color="1F497D"/>
          <w:lang w:val="en-US"/>
        </w:rPr>
        <w:t xml:space="preserve">. </w:t>
      </w:r>
      <w:proofErr w:type="spellStart"/>
      <w:r w:rsidRPr="002A3A3D">
        <w:rPr>
          <w:rFonts w:ascii="Calibri Light" w:hAnsi="Calibri Light" w:cs="Calibri Light"/>
          <w:u w:color="1F497D"/>
          <w:lang w:val="en-US"/>
        </w:rPr>
        <w:t>Cláusulas</w:t>
      </w:r>
      <w:proofErr w:type="spellEnd"/>
      <w:r w:rsidRPr="002A3A3D">
        <w:rPr>
          <w:rFonts w:ascii="Calibri Light" w:hAnsi="Calibri Light" w:cs="Calibri Light"/>
          <w:u w:color="1F497D"/>
          <w:lang w:val="en-US"/>
        </w:rPr>
        <w:t xml:space="preserve"> </w:t>
      </w:r>
      <w:proofErr w:type="spellStart"/>
      <w:r w:rsidRPr="002A3A3D">
        <w:rPr>
          <w:rFonts w:ascii="Calibri Light" w:hAnsi="Calibri Light" w:cs="Calibri Light"/>
          <w:u w:color="1F497D"/>
          <w:lang w:val="en-US"/>
        </w:rPr>
        <w:t>exorbitantes</w:t>
      </w:r>
      <w:proofErr w:type="spellEnd"/>
      <w:r w:rsidRPr="002A3A3D">
        <w:rPr>
          <w:rFonts w:ascii="Calibri Light" w:hAnsi="Calibri Light" w:cs="Calibri Light"/>
          <w:u w:color="1F497D"/>
          <w:lang w:val="en-US"/>
        </w:rPr>
        <w:t>.</w:t>
      </w:r>
    </w:p>
    <w:p w14:paraId="01F224F2" w14:textId="77777777" w:rsidR="00A571C1" w:rsidRPr="002A3A3D" w:rsidRDefault="00A571C1">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spacing w:line="360" w:lineRule="auto"/>
        <w:ind w:firstLine="850"/>
        <w:jc w:val="both"/>
        <w:rPr>
          <w:rFonts w:ascii="Calibri Light" w:eastAsia="Calibri" w:hAnsi="Calibri Light" w:cs="Calibri Light"/>
          <w:lang w:val="en-US"/>
        </w:rPr>
      </w:pPr>
    </w:p>
    <w:p w14:paraId="418006AB" w14:textId="77777777" w:rsidR="00A571C1" w:rsidRPr="002A3A3D" w:rsidRDefault="00757299">
      <w:pPr>
        <w:pStyle w:val="Corpo"/>
        <w:jc w:val="center"/>
        <w:rPr>
          <w:rFonts w:ascii="Calibri Light" w:eastAsia="Calibri" w:hAnsi="Calibri Light" w:cs="Calibri Light"/>
          <w:b/>
          <w:bCs/>
        </w:rPr>
      </w:pPr>
      <w:r w:rsidRPr="002A3A3D">
        <w:rPr>
          <w:rFonts w:ascii="Calibri Light" w:hAnsi="Calibri Light" w:cs="Calibri Light"/>
          <w:b/>
          <w:bCs/>
          <w:lang w:val="en-US"/>
        </w:rPr>
        <w:t>ABSTRACT</w:t>
      </w:r>
    </w:p>
    <w:p w14:paraId="678CB526" w14:textId="77777777" w:rsidR="00A571C1" w:rsidRPr="002A3A3D" w:rsidRDefault="00A571C1">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jc w:val="center"/>
        <w:rPr>
          <w:rFonts w:ascii="Calibri Light" w:eastAsia="Calibri" w:hAnsi="Calibri Light" w:cs="Calibri Light"/>
          <w:lang w:val="en-US"/>
        </w:rPr>
      </w:pPr>
    </w:p>
    <w:p w14:paraId="1C0E5A48" w14:textId="77777777" w:rsidR="00A571C1" w:rsidRPr="002A3A3D" w:rsidRDefault="00757299" w:rsidP="002A3A3D">
      <w:pPr>
        <w:pStyle w:val="Corpodetexto"/>
        <w:spacing w:line="240" w:lineRule="auto"/>
        <w:jc w:val="both"/>
        <w:rPr>
          <w:rFonts w:ascii="Calibri Light" w:eastAsia="Calibri" w:hAnsi="Calibri Light" w:cs="Calibri Light"/>
          <w:u w:color="1F497D"/>
          <w:lang w:val="en-US"/>
        </w:rPr>
      </w:pPr>
      <w:r w:rsidRPr="002A3A3D">
        <w:rPr>
          <w:rFonts w:ascii="Calibri Light" w:hAnsi="Calibri Light" w:cs="Calibri Light"/>
          <w:u w:color="1F497D"/>
          <w:lang w:val="en-US"/>
        </w:rPr>
        <w:t xml:space="preserve">This study focuses on the behavior of the Public Administration when it acts as a contracting party. More specifically, it seeks to demonstrate how objective good faith, an established </w:t>
      </w:r>
      <w:r w:rsidRPr="002A3A3D">
        <w:rPr>
          <w:rFonts w:ascii="Calibri Light" w:hAnsi="Calibri Light" w:cs="Calibri Light"/>
          <w:u w:color="1F497D"/>
          <w:lang w:val="en-US"/>
        </w:rPr>
        <w:lastRenderedPageBreak/>
        <w:t>institution in legal transactions under private law, can contribute to improving the quality of</w:t>
      </w:r>
      <w:r>
        <w:rPr>
          <w:rFonts w:ascii="Calibri" w:hAnsi="Calibri"/>
          <w:u w:color="1F497D"/>
          <w:lang w:val="en-US"/>
        </w:rPr>
        <w:t xml:space="preserve"> </w:t>
      </w:r>
      <w:r w:rsidRPr="002A3A3D">
        <w:rPr>
          <w:rFonts w:ascii="Calibri Light" w:hAnsi="Calibri Light" w:cs="Calibri Light"/>
          <w:u w:color="1F497D"/>
          <w:lang w:val="en-US"/>
        </w:rPr>
        <w:t>public contracts, serving as a parameter for the Administration's prerogatives. To this end, the deductive approach method and the bibliographic research procedure combined with case law analysis were used. Initially, as a major premise, the discipline of contracts in general was analyzed from the perspective of the traditional and modern principles that inform it, especially the principle of objective good faith. Then, as a minor premise, the adequacy of administrative contracts and the public law regime that accompanies them to the discipline of contracts in general was verified. Finally, the extent to which objective good faith can be applied to the Public Administration is investigated, considering its compatibility or not with the principle of the supremacy of the public interest. In the end, it is possible to conclude that the Public Administration, more than the need, has the duty to ensure the legitimate expectations of those with whom it contracts — with objective good faith proving to be a suitable parameter for this purpose —, in addition to identifying a tendency in case law in this sense, controlling the prerogatives of the Administration when abuse against the individual is evident.</w:t>
      </w:r>
    </w:p>
    <w:p w14:paraId="6DAA5013" w14:textId="77777777" w:rsidR="00A571C1" w:rsidRPr="002A3A3D" w:rsidRDefault="00A571C1">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jc w:val="center"/>
        <w:rPr>
          <w:rFonts w:ascii="Calibri Light" w:eastAsia="Calibri" w:hAnsi="Calibri Light" w:cs="Calibri Light"/>
          <w:lang w:val="en-US"/>
        </w:rPr>
      </w:pPr>
    </w:p>
    <w:p w14:paraId="39CED387" w14:textId="77777777" w:rsidR="00A571C1" w:rsidRPr="002A3A3D" w:rsidRDefault="00757299">
      <w:pPr>
        <w:pStyle w:val="NormalWeb"/>
        <w:spacing w:before="0" w:after="0"/>
        <w:jc w:val="both"/>
        <w:rPr>
          <w:rFonts w:ascii="Calibri Light" w:eastAsia="Calibri" w:hAnsi="Calibri Light" w:cs="Calibri Light"/>
        </w:rPr>
      </w:pPr>
      <w:r w:rsidRPr="002A3A3D">
        <w:rPr>
          <w:rFonts w:ascii="Calibri Light" w:hAnsi="Calibri Light" w:cs="Calibri Light"/>
          <w:b/>
          <w:bCs/>
          <w:lang w:val="en-US"/>
        </w:rPr>
        <w:t>Keywords:</w:t>
      </w:r>
      <w:r w:rsidRPr="002A3A3D">
        <w:rPr>
          <w:rFonts w:ascii="Calibri Light" w:hAnsi="Calibri Light" w:cs="Calibri Light"/>
          <w:lang w:val="en-US"/>
        </w:rPr>
        <w:t xml:space="preserve"> Objective good faith. Administrative contracts. </w:t>
      </w:r>
      <w:r w:rsidRPr="002A3A3D">
        <w:rPr>
          <w:rFonts w:ascii="Calibri Light" w:hAnsi="Calibri Light" w:cs="Calibri Light"/>
        </w:rPr>
        <w:t>Exorbitant clauses</w:t>
      </w:r>
      <w:r w:rsidRPr="002A3A3D">
        <w:rPr>
          <w:rFonts w:ascii="Calibri Light" w:hAnsi="Calibri Light" w:cs="Calibri Light"/>
          <w:i/>
          <w:iCs/>
        </w:rPr>
        <w:t>.</w:t>
      </w:r>
    </w:p>
    <w:p w14:paraId="4E95A7CD" w14:textId="77777777" w:rsidR="00A571C1" w:rsidRDefault="00A571C1">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spacing w:line="360" w:lineRule="auto"/>
        <w:jc w:val="both"/>
        <w:rPr>
          <w:rFonts w:ascii="Calibri Light" w:eastAsia="Calibri" w:hAnsi="Calibri Light" w:cs="Calibri Light"/>
        </w:rPr>
      </w:pPr>
    </w:p>
    <w:p w14:paraId="3ED36EEA" w14:textId="77777777" w:rsidR="002A3A3D" w:rsidRPr="002A3A3D" w:rsidRDefault="002A3A3D">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spacing w:line="360" w:lineRule="auto"/>
        <w:jc w:val="both"/>
        <w:rPr>
          <w:rFonts w:ascii="Calibri Light" w:eastAsia="Calibri" w:hAnsi="Calibri Light" w:cs="Calibri Light"/>
        </w:rPr>
      </w:pPr>
    </w:p>
    <w:p w14:paraId="3B02109F" w14:textId="5052D77B" w:rsidR="00A571C1" w:rsidRDefault="00757299">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spacing w:line="360" w:lineRule="auto"/>
        <w:jc w:val="both"/>
        <w:rPr>
          <w:rFonts w:ascii="Calibri Light" w:hAnsi="Calibri Light" w:cs="Calibri Light"/>
          <w:b/>
          <w:bCs/>
        </w:rPr>
      </w:pPr>
      <w:r w:rsidRPr="002A3A3D">
        <w:rPr>
          <w:rFonts w:ascii="Calibri Light" w:hAnsi="Calibri Light" w:cs="Calibri Light"/>
          <w:b/>
          <w:bCs/>
        </w:rPr>
        <w:t xml:space="preserve">1 INTRODUÇÃO </w:t>
      </w:r>
    </w:p>
    <w:p w14:paraId="152166AC" w14:textId="77777777" w:rsidR="002A3A3D" w:rsidRPr="002A3A3D" w:rsidRDefault="002A3A3D">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spacing w:line="360" w:lineRule="auto"/>
        <w:jc w:val="both"/>
        <w:rPr>
          <w:rFonts w:ascii="Calibri Light" w:eastAsia="Calibri" w:hAnsi="Calibri Light" w:cs="Calibri Light"/>
          <w:b/>
          <w:bCs/>
        </w:rPr>
      </w:pPr>
    </w:p>
    <w:p w14:paraId="7E367A20" w14:textId="77777777" w:rsid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lang w:val="en-US"/>
        </w:rPr>
        <w:t xml:space="preserve">O </w:t>
      </w:r>
      <w:proofErr w:type="spellStart"/>
      <w:r w:rsidRPr="002A3A3D">
        <w:rPr>
          <w:rFonts w:ascii="Calibri Light" w:hAnsi="Calibri Light" w:cs="Calibri Light"/>
          <w:lang w:val="en-US"/>
        </w:rPr>
        <w:t>objetivo</w:t>
      </w:r>
      <w:proofErr w:type="spellEnd"/>
      <w:r w:rsidRPr="002A3A3D">
        <w:rPr>
          <w:rFonts w:ascii="Calibri Light" w:hAnsi="Calibri Light" w:cs="Calibri Light"/>
          <w:lang w:val="en-US"/>
        </w:rPr>
        <w:t xml:space="preserve"> do </w:t>
      </w:r>
      <w:proofErr w:type="spellStart"/>
      <w:r w:rsidRPr="002A3A3D">
        <w:rPr>
          <w:rFonts w:ascii="Calibri Light" w:hAnsi="Calibri Light" w:cs="Calibri Light"/>
          <w:lang w:val="en-US"/>
        </w:rPr>
        <w:t>presente</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trabalho</w:t>
      </w:r>
      <w:proofErr w:type="spellEnd"/>
      <w:r w:rsidRPr="002A3A3D">
        <w:rPr>
          <w:rFonts w:ascii="Calibri Light" w:hAnsi="Calibri Light" w:cs="Calibri Light"/>
          <w:lang w:val="en-US"/>
        </w:rPr>
        <w:t xml:space="preserve"> é</w:t>
      </w:r>
      <w:r w:rsidRPr="002A3A3D">
        <w:rPr>
          <w:rFonts w:ascii="Calibri Light" w:hAnsi="Calibri Light" w:cs="Calibri Light"/>
        </w:rPr>
        <w:t xml:space="preserve"> demonstrar como a boa-fé objetiva, que hoje se encontra plenamente difundida na doutrina dos contratos privados, pode contribuir para disciplina dos contratos administrativos, funcionando como parâmetro de controle e aplicação das cláusulas exorbitantes. Ainda, é preciso compreender de que forma a boa-fé objetiva é capaz de orientar o comportamento da Administração Pública, superando a ideia de uma Administração pautada em atos unilaterais, que toma decisões sem levar em conta seus efeitos concretos e independente da vontade de seus jurisdicionados.</w:t>
      </w:r>
    </w:p>
    <w:p w14:paraId="36D9FF14" w14:textId="77777777" w:rsid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Tal questão se revela estreitamente alinhada com as preocupações mais modernas do direito administrativo, que lança sobre seu objeto de estudo um olhar cada vez mais pragmático e atento às consequências práticas dos atos da Administração. O tema em pauta dialoga também com o controle da discricionariedade administrativa e com a valorização dos direitos fundamentais dos particulares, visando a um ambiente contratual mais coerente</w:t>
      </w:r>
      <w:r w:rsidRPr="002A3A3D">
        <w:rPr>
          <w:rFonts w:ascii="Calibri Light" w:hAnsi="Calibri Light" w:cs="Calibri Light"/>
          <w:lang w:val="it-IT"/>
        </w:rPr>
        <w:t xml:space="preserve"> e previs</w:t>
      </w:r>
      <w:r w:rsidRPr="002A3A3D">
        <w:rPr>
          <w:rFonts w:ascii="Calibri Light" w:hAnsi="Calibri Light" w:cs="Calibri Light"/>
        </w:rPr>
        <w:t>ível, em que se mitigam os riscos e se fortalece a segurança jurí</w:t>
      </w:r>
      <w:r w:rsidRPr="002A3A3D">
        <w:rPr>
          <w:rFonts w:ascii="Calibri Light" w:hAnsi="Calibri Light" w:cs="Calibri Light"/>
          <w:lang w:val="it-IT"/>
        </w:rPr>
        <w:t>dica.</w:t>
      </w:r>
      <w:r w:rsidRPr="002A3A3D">
        <w:rPr>
          <w:rFonts w:ascii="Calibri Light" w:hAnsi="Calibri Light" w:cs="Calibri Light"/>
        </w:rPr>
        <w:t xml:space="preserve"> Espera-se contribuir </w:t>
      </w:r>
      <w:r w:rsidRPr="002A3A3D">
        <w:rPr>
          <w:rFonts w:ascii="Calibri Light" w:hAnsi="Calibri Light" w:cs="Calibri Light"/>
        </w:rPr>
        <w:lastRenderedPageBreak/>
        <w:t>com uma nova perspectiva em relação ao exercício das prerrogativas da Administração, promovendo o aperfeiçoamento das práticas contratuais da Administração Pública.</w:t>
      </w:r>
    </w:p>
    <w:p w14:paraId="282C4A32" w14:textId="77777777" w:rsid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Embora os contratos tenham surgido como um instituto típico do direito privado, não tardou para que o Estado passasse a se valer desse mecanismo, recorrendo a particulares a fim de atender suas necessidades. Contudo, quando a Administração Pública figura em um dos polos da relação contratual, traz consigo um regime jurídico especial, dotado de princípios e institutos próprios. </w:t>
      </w:r>
    </w:p>
    <w:p w14:paraId="7F5C5139" w14:textId="77777777" w:rsid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O regime jurídico de direito público tem como uma de suas características mais marcantes a presença das cláusulas exorbitantes, prerrogativas da Administração que desequilibram a relação contratual em favor da pessoa jurídica de direito público, o que muitas vezes acaba sendo feito em detrimento dos interesses do particular. O problema a ser discutido aqui reside na aparente tensão entre a supremacia do interesse público e a necessidade de proteção das expectativas legítimas dos contratantes privados, especialmente diante de possíveis abusos por parte da Administração Pública.</w:t>
      </w:r>
    </w:p>
    <w:p w14:paraId="0FCA4D8E" w14:textId="15C5E4E7"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lang w:val="en-US"/>
        </w:rPr>
        <w:t>D</w:t>
      </w:r>
      <w:r w:rsidRPr="002A3A3D">
        <w:rPr>
          <w:rFonts w:ascii="Calibri Light" w:hAnsi="Calibri Light" w:cs="Calibri Light"/>
        </w:rPr>
        <w:t xml:space="preserve">estaca-se </w:t>
      </w:r>
      <w:r w:rsidRPr="002A3A3D">
        <w:rPr>
          <w:rFonts w:ascii="Calibri Light" w:hAnsi="Calibri Light" w:cs="Calibri Light"/>
          <w:lang w:val="en-US"/>
        </w:rPr>
        <w:t xml:space="preserve">que </w:t>
      </w:r>
      <w:proofErr w:type="spellStart"/>
      <w:r w:rsidRPr="002A3A3D">
        <w:rPr>
          <w:rFonts w:ascii="Calibri Light" w:hAnsi="Calibri Light" w:cs="Calibri Light"/>
          <w:lang w:val="en-US"/>
        </w:rPr>
        <w:t>o</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presente</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estudo</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adota</w:t>
      </w:r>
      <w:proofErr w:type="spellEnd"/>
      <w:r w:rsidRPr="002A3A3D">
        <w:rPr>
          <w:rFonts w:ascii="Calibri Light" w:hAnsi="Calibri Light" w:cs="Calibri Light"/>
          <w:lang w:val="en-US"/>
        </w:rPr>
        <w:t xml:space="preserve"> o</w:t>
      </w:r>
      <w:r w:rsidRPr="002A3A3D">
        <w:rPr>
          <w:rFonts w:ascii="Calibri Light" w:hAnsi="Calibri Light" w:cs="Calibri Light"/>
        </w:rPr>
        <w:t xml:space="preserve"> mé</w:t>
      </w:r>
      <w:r w:rsidRPr="002A3A3D">
        <w:rPr>
          <w:rFonts w:ascii="Calibri Light" w:hAnsi="Calibri Light" w:cs="Calibri Light"/>
          <w:lang w:val="it-IT"/>
        </w:rPr>
        <w:t>todo dedutivo</w:t>
      </w:r>
      <w:r w:rsidRPr="002A3A3D">
        <w:rPr>
          <w:rFonts w:ascii="Calibri Light" w:hAnsi="Calibri Light" w:cs="Calibri Light"/>
          <w:lang w:val="en-US"/>
        </w:rPr>
        <w:t xml:space="preserve">. </w:t>
      </w:r>
      <w:proofErr w:type="spellStart"/>
      <w:r w:rsidRPr="002A3A3D">
        <w:rPr>
          <w:rFonts w:ascii="Calibri Light" w:hAnsi="Calibri Light" w:cs="Calibri Light"/>
          <w:lang w:val="en-US"/>
        </w:rPr>
        <w:t>Primeiro</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será</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definida</w:t>
      </w:r>
      <w:proofErr w:type="spellEnd"/>
      <w:r w:rsidRPr="002A3A3D">
        <w:rPr>
          <w:rFonts w:ascii="Calibri Light" w:hAnsi="Calibri Light" w:cs="Calibri Light"/>
          <w:lang w:val="en-US"/>
        </w:rPr>
        <w:t xml:space="preserve"> a</w:t>
      </w:r>
      <w:r w:rsidRPr="002A3A3D">
        <w:rPr>
          <w:rFonts w:ascii="Calibri Light" w:hAnsi="Calibri Light" w:cs="Calibri Light"/>
        </w:rPr>
        <w:t xml:space="preserve"> premissa geral</w:t>
      </w:r>
      <w:r w:rsidRPr="002A3A3D">
        <w:rPr>
          <w:rFonts w:ascii="Calibri Light" w:hAnsi="Calibri Light" w:cs="Calibri Light"/>
          <w:lang w:val="en-US"/>
        </w:rPr>
        <w:t xml:space="preserve">: </w:t>
      </w:r>
      <w:r w:rsidRPr="002A3A3D">
        <w:rPr>
          <w:rFonts w:ascii="Calibri Light" w:hAnsi="Calibri Light" w:cs="Calibri Light"/>
        </w:rPr>
        <w:t xml:space="preserve">a incidência da boa-fé objetiva </w:t>
      </w:r>
      <w:proofErr w:type="spellStart"/>
      <w:r w:rsidRPr="002A3A3D">
        <w:rPr>
          <w:rFonts w:ascii="Calibri Light" w:hAnsi="Calibri Light" w:cs="Calibri Light"/>
          <w:lang w:val="en-US"/>
        </w:rPr>
        <w:t>nos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contratos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em</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geral</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Em</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seguida</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será</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analisada</w:t>
      </w:r>
      <w:proofErr w:type="spellEnd"/>
      <w:r w:rsidRPr="002A3A3D">
        <w:rPr>
          <w:rFonts w:ascii="Calibri Light" w:hAnsi="Calibri Light" w:cs="Calibri Light"/>
        </w:rPr>
        <w:t xml:space="preserve"> hipótese</w:t>
      </w:r>
      <w:r w:rsidRPr="002A3A3D">
        <w:rPr>
          <w:rFonts w:ascii="Calibri Light" w:hAnsi="Calibri Light" w:cs="Calibri Light"/>
          <w:lang w:val="en-US"/>
        </w:rPr>
        <w:t xml:space="preserve"> </w:t>
      </w:r>
      <w:proofErr w:type="spellStart"/>
      <w:r w:rsidRPr="002A3A3D">
        <w:rPr>
          <w:rFonts w:ascii="Calibri Light" w:hAnsi="Calibri Light" w:cs="Calibri Light"/>
          <w:lang w:val="en-US"/>
        </w:rPr>
        <w:t>específica</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os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contratos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administrativos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apesar</w:t>
      </w:r>
      <w:proofErr w:type="spellEnd"/>
      <w:r w:rsidRPr="002A3A3D">
        <w:rPr>
          <w:rFonts w:ascii="Calibri Light" w:hAnsi="Calibri Light" w:cs="Calibri Light"/>
          <w:lang w:val="en-US"/>
        </w:rPr>
        <w:t xml:space="preserve"> de </w:t>
      </w:r>
      <w:proofErr w:type="spellStart"/>
      <w:r w:rsidRPr="002A3A3D">
        <w:rPr>
          <w:rFonts w:ascii="Calibri Light" w:hAnsi="Calibri Light" w:cs="Calibri Light"/>
          <w:lang w:val="en-US"/>
        </w:rPr>
        <w:t>suas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peculiaridades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devem</w:t>
      </w:r>
      <w:proofErr w:type="spellEnd"/>
      <w:r w:rsidRPr="002A3A3D">
        <w:rPr>
          <w:rFonts w:ascii="Calibri Light" w:hAnsi="Calibri Light" w:cs="Calibri Light"/>
          <w:lang w:val="en-US"/>
        </w:rPr>
        <w:t xml:space="preserve"> se </w:t>
      </w:r>
      <w:proofErr w:type="spellStart"/>
      <w:r w:rsidRPr="002A3A3D">
        <w:rPr>
          <w:rFonts w:ascii="Calibri Light" w:hAnsi="Calibri Light" w:cs="Calibri Light"/>
          <w:lang w:val="en-US"/>
        </w:rPr>
        <w:t>adequar</w:t>
      </w:r>
      <w:proofErr w:type="spellEnd"/>
      <w:r w:rsidRPr="002A3A3D">
        <w:rPr>
          <w:rFonts w:ascii="Calibri Light" w:hAnsi="Calibri Light" w:cs="Calibri Light"/>
          <w:lang w:val="en-US"/>
        </w:rPr>
        <w:t xml:space="preserve"> à </w:t>
      </w:r>
      <w:proofErr w:type="spellStart"/>
      <w:r w:rsidRPr="002A3A3D">
        <w:rPr>
          <w:rFonts w:ascii="Calibri Light" w:hAnsi="Calibri Light" w:cs="Calibri Light"/>
          <w:lang w:val="en-US"/>
        </w:rPr>
        <w:t>disciplina</w:t>
      </w:r>
      <w:proofErr w:type="spellEnd"/>
      <w:r w:rsidRPr="002A3A3D">
        <w:rPr>
          <w:rFonts w:ascii="Calibri Light" w:hAnsi="Calibri Light" w:cs="Calibri Light"/>
          <w:lang w:val="en-US"/>
        </w:rPr>
        <w:t xml:space="preserve"> dos </w:t>
      </w:r>
      <w:proofErr w:type="spellStart"/>
      <w:r w:rsidRPr="002A3A3D">
        <w:rPr>
          <w:rFonts w:ascii="Calibri Light" w:hAnsi="Calibri Light" w:cs="Calibri Light"/>
          <w:lang w:val="en-US"/>
        </w:rPr>
        <w:t>contratos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em</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geral</w:t>
      </w:r>
      <w:proofErr w:type="spellEnd"/>
      <w:r w:rsidRPr="002A3A3D">
        <w:rPr>
          <w:rFonts w:ascii="Calibri Light" w:hAnsi="Calibri Light" w:cs="Calibri Light"/>
          <w:lang w:val="en-US"/>
        </w:rPr>
        <w:t>.</w:t>
      </w:r>
      <w:r w:rsidR="002A3A3D">
        <w:rPr>
          <w:rFonts w:ascii="Calibri Light" w:hAnsi="Calibri Light" w:cs="Calibri Light"/>
          <w:lang w:val="en-US"/>
        </w:rPr>
        <w:t xml:space="preserve"> E,</w:t>
      </w:r>
      <w:r w:rsidRPr="002A3A3D">
        <w:rPr>
          <w:rFonts w:ascii="Calibri Light" w:hAnsi="Calibri Light" w:cs="Calibri Light"/>
        </w:rPr>
        <w:t xml:space="preserve"> </w:t>
      </w:r>
      <w:proofErr w:type="spellStart"/>
      <w:r w:rsidR="002A3A3D">
        <w:rPr>
          <w:rFonts w:ascii="Calibri Light" w:hAnsi="Calibri Light" w:cs="Calibri Light"/>
          <w:lang w:val="en-US"/>
        </w:rPr>
        <w:t>p</w:t>
      </w:r>
      <w:r w:rsidRPr="002A3A3D">
        <w:rPr>
          <w:rFonts w:ascii="Calibri Light" w:hAnsi="Calibri Light" w:cs="Calibri Light"/>
          <w:lang w:val="en-US"/>
        </w:rPr>
        <w:t>or</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último</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traçadas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premissa</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maior</w:t>
      </w:r>
      <w:proofErr w:type="spellEnd"/>
      <w:r w:rsidRPr="002A3A3D">
        <w:rPr>
          <w:rFonts w:ascii="Calibri Light" w:hAnsi="Calibri Light" w:cs="Calibri Light"/>
          <w:lang w:val="en-US"/>
        </w:rPr>
        <w:t xml:space="preserve"> e </w:t>
      </w:r>
      <w:proofErr w:type="spellStart"/>
      <w:r w:rsidRPr="002A3A3D">
        <w:rPr>
          <w:rFonts w:ascii="Calibri Light" w:hAnsi="Calibri Light" w:cs="Calibri Light"/>
          <w:lang w:val="en-US"/>
        </w:rPr>
        <w:t>premissa</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menor</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chega</w:t>
      </w:r>
      <w:proofErr w:type="spellEnd"/>
      <w:r w:rsidRPr="002A3A3D">
        <w:rPr>
          <w:rFonts w:ascii="Calibri Light" w:hAnsi="Calibri Light" w:cs="Calibri Light"/>
          <w:lang w:val="en-US"/>
        </w:rPr>
        <w:t xml:space="preserve">-se à </w:t>
      </w:r>
      <w:proofErr w:type="spellStart"/>
      <w:r w:rsidRPr="002A3A3D">
        <w:rPr>
          <w:rFonts w:ascii="Calibri Light" w:hAnsi="Calibri Light" w:cs="Calibri Light"/>
          <w:lang w:val="en-US"/>
        </w:rPr>
        <w:t>conclusão</w:t>
      </w:r>
      <w:proofErr w:type="spellEnd"/>
      <w:r w:rsidRPr="002A3A3D">
        <w:rPr>
          <w:rFonts w:ascii="Calibri Light" w:hAnsi="Calibri Light" w:cs="Calibri Light"/>
          <w:lang w:val="en-US"/>
        </w:rPr>
        <w:t>: a boa-</w:t>
      </w:r>
      <w:proofErr w:type="spellStart"/>
      <w:r w:rsidRPr="002A3A3D">
        <w:rPr>
          <w:rFonts w:ascii="Calibri Light" w:hAnsi="Calibri Light" w:cs="Calibri Light"/>
          <w:lang w:val="en-US"/>
        </w:rPr>
        <w:t>fé</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objetiva</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pode</w:t>
      </w:r>
      <w:proofErr w:type="spellEnd"/>
      <w:r w:rsidRPr="002A3A3D">
        <w:rPr>
          <w:rFonts w:ascii="Calibri Light" w:hAnsi="Calibri Light" w:cs="Calibri Light"/>
          <w:lang w:val="en-US"/>
        </w:rPr>
        <w:t xml:space="preserve"> e </w:t>
      </w:r>
      <w:proofErr w:type="spellStart"/>
      <w:r w:rsidRPr="002A3A3D">
        <w:rPr>
          <w:rFonts w:ascii="Calibri Light" w:hAnsi="Calibri Light" w:cs="Calibri Light"/>
          <w:lang w:val="en-US"/>
        </w:rPr>
        <w:t>deve</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ser</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aplicada</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aos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contratos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administrativos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especialmente</w:t>
      </w:r>
      <w:proofErr w:type="spellEnd"/>
      <w:r w:rsidRPr="002A3A3D">
        <w:rPr>
          <w:rFonts w:ascii="Calibri Light" w:hAnsi="Calibri Light" w:cs="Calibri Light"/>
          <w:lang w:val="en-US"/>
        </w:rPr>
        <w:t xml:space="preserve">, e </w:t>
      </w:r>
      <w:proofErr w:type="spellStart"/>
      <w:r w:rsidRPr="002A3A3D">
        <w:rPr>
          <w:rFonts w:ascii="Calibri Light" w:hAnsi="Calibri Light" w:cs="Calibri Light"/>
          <w:lang w:val="en-US"/>
        </w:rPr>
        <w:t>este</w:t>
      </w:r>
      <w:proofErr w:type="spellEnd"/>
      <w:r w:rsidRPr="002A3A3D">
        <w:rPr>
          <w:rFonts w:ascii="Calibri Light" w:hAnsi="Calibri Light" w:cs="Calibri Light"/>
          <w:lang w:val="en-US"/>
        </w:rPr>
        <w:t xml:space="preserve"> é o </w:t>
      </w:r>
      <w:proofErr w:type="spellStart"/>
      <w:r w:rsidRPr="002A3A3D">
        <w:rPr>
          <w:rFonts w:ascii="Calibri Light" w:hAnsi="Calibri Light" w:cs="Calibri Light"/>
          <w:lang w:val="en-US"/>
        </w:rPr>
        <w:t>ponto</w:t>
      </w:r>
      <w:proofErr w:type="spellEnd"/>
      <w:r w:rsidRPr="002A3A3D">
        <w:rPr>
          <w:rFonts w:ascii="Calibri Light" w:hAnsi="Calibri Light" w:cs="Calibri Light"/>
          <w:lang w:val="en-US"/>
        </w:rPr>
        <w:t xml:space="preserve"> central do </w:t>
      </w:r>
      <w:proofErr w:type="spellStart"/>
      <w:r w:rsidRPr="002A3A3D">
        <w:rPr>
          <w:rFonts w:ascii="Calibri Light" w:hAnsi="Calibri Light" w:cs="Calibri Light"/>
          <w:lang w:val="en-US"/>
        </w:rPr>
        <w:t>trabalho</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como</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parâmetro</w:t>
      </w:r>
      <w:proofErr w:type="spellEnd"/>
      <w:r w:rsidRPr="002A3A3D">
        <w:rPr>
          <w:rFonts w:ascii="Calibri Light" w:hAnsi="Calibri Light" w:cs="Calibri Light"/>
          <w:lang w:val="en-US"/>
        </w:rPr>
        <w:t xml:space="preserve"> de </w:t>
      </w:r>
      <w:proofErr w:type="spellStart"/>
      <w:r w:rsidRPr="002A3A3D">
        <w:rPr>
          <w:rFonts w:ascii="Calibri Light" w:hAnsi="Calibri Light" w:cs="Calibri Light"/>
          <w:lang w:val="en-US"/>
        </w:rPr>
        <w:t>controle</w:t>
      </w:r>
      <w:proofErr w:type="spellEnd"/>
      <w:r w:rsidRPr="002A3A3D">
        <w:rPr>
          <w:rFonts w:ascii="Calibri Light" w:hAnsi="Calibri Light" w:cs="Calibri Light"/>
          <w:lang w:val="en-US"/>
        </w:rPr>
        <w:t xml:space="preserve"> das </w:t>
      </w:r>
      <w:proofErr w:type="spellStart"/>
      <w:r w:rsidRPr="002A3A3D">
        <w:rPr>
          <w:rFonts w:ascii="Calibri Light" w:hAnsi="Calibri Light" w:cs="Calibri Light"/>
          <w:lang w:val="en-US"/>
        </w:rPr>
        <w:t>cláusulas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exorbitantes</w:t>
      </w:r>
      <w:proofErr w:type="spellEnd"/>
      <w:r w:rsidRPr="002A3A3D">
        <w:rPr>
          <w:rFonts w:ascii="Calibri Light" w:hAnsi="Calibri Light" w:cs="Calibri Light"/>
        </w:rPr>
        <w:t xml:space="preserve">. </w:t>
      </w:r>
      <w:r w:rsidRPr="002A3A3D">
        <w:rPr>
          <w:rFonts w:ascii="Calibri Light" w:hAnsi="Calibri Light" w:cs="Calibri Light"/>
          <w:lang w:val="en-US"/>
        </w:rPr>
        <w:t xml:space="preserve">Para </w:t>
      </w:r>
      <w:proofErr w:type="spellStart"/>
      <w:r w:rsidRPr="002A3A3D">
        <w:rPr>
          <w:rFonts w:ascii="Calibri Light" w:hAnsi="Calibri Light" w:cs="Calibri Light"/>
          <w:lang w:val="en-US"/>
        </w:rPr>
        <w:t>embasar</w:t>
      </w:r>
      <w:proofErr w:type="spellEnd"/>
      <w:r w:rsidRPr="002A3A3D">
        <w:rPr>
          <w:rFonts w:ascii="Calibri Light" w:hAnsi="Calibri Light" w:cs="Calibri Light"/>
          <w:lang w:val="en-US"/>
        </w:rPr>
        <w:t xml:space="preserve"> as </w:t>
      </w:r>
      <w:proofErr w:type="spellStart"/>
      <w:r w:rsidRPr="002A3A3D">
        <w:rPr>
          <w:rFonts w:ascii="Calibri Light" w:hAnsi="Calibri Light" w:cs="Calibri Light"/>
          <w:lang w:val="en-US"/>
        </w:rPr>
        <w:t>conclusões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apresentadas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serão</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empregadas</w:t>
      </w:r>
      <w:proofErr w:type="spellEnd"/>
      <w:r w:rsidRPr="002A3A3D">
        <w:rPr>
          <w:rFonts w:ascii="Calibri Light" w:hAnsi="Calibri Light" w:cs="Calibri Light"/>
          <w:lang w:val="en-US"/>
        </w:rPr>
        <w:t xml:space="preserve"> </w:t>
      </w:r>
      <w:r w:rsidRPr="002A3A3D">
        <w:rPr>
          <w:rFonts w:ascii="Calibri Light" w:hAnsi="Calibri Light" w:cs="Calibri Light"/>
        </w:rPr>
        <w:t xml:space="preserve">referências doutrinárias clássicas e contemporâneas do direito civil e do direito administrativo. </w:t>
      </w:r>
      <w:proofErr w:type="spellStart"/>
      <w:r w:rsidRPr="002A3A3D">
        <w:rPr>
          <w:rFonts w:ascii="Calibri Light" w:hAnsi="Calibri Light" w:cs="Calibri Light"/>
          <w:lang w:val="en-US"/>
        </w:rPr>
        <w:t>Ademais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ao</w:t>
      </w:r>
      <w:proofErr w:type="spellEnd"/>
      <w:r w:rsidRPr="002A3A3D">
        <w:rPr>
          <w:rFonts w:ascii="Calibri Light" w:hAnsi="Calibri Light" w:cs="Calibri Light"/>
          <w:lang w:val="en-US"/>
        </w:rPr>
        <w:t xml:space="preserve"> final do </w:t>
      </w:r>
      <w:proofErr w:type="spellStart"/>
      <w:r w:rsidRPr="002A3A3D">
        <w:rPr>
          <w:rFonts w:ascii="Calibri Light" w:hAnsi="Calibri Light" w:cs="Calibri Light"/>
          <w:lang w:val="en-US"/>
        </w:rPr>
        <w:t>trabalho</w:t>
      </w:r>
      <w:proofErr w:type="spellEnd"/>
      <w:r w:rsidRPr="002A3A3D">
        <w:rPr>
          <w:rFonts w:ascii="Calibri Light" w:hAnsi="Calibri Light" w:cs="Calibri Light"/>
        </w:rPr>
        <w:t xml:space="preserve">, </w:t>
      </w:r>
      <w:proofErr w:type="spellStart"/>
      <w:r w:rsidRPr="002A3A3D">
        <w:rPr>
          <w:rFonts w:ascii="Calibri Light" w:hAnsi="Calibri Light" w:cs="Calibri Light"/>
          <w:lang w:val="en-US"/>
        </w:rPr>
        <w:t>serão</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apresentados</w:t>
      </w:r>
      <w:proofErr w:type="spellEnd"/>
      <w:r w:rsidRPr="002A3A3D">
        <w:rPr>
          <w:rFonts w:ascii="Calibri Light" w:hAnsi="Calibri Light" w:cs="Calibri Light"/>
          <w:lang w:val="en-US"/>
        </w:rPr>
        <w:t xml:space="preserve">, a </w:t>
      </w:r>
      <w:proofErr w:type="spellStart"/>
      <w:r w:rsidRPr="002A3A3D">
        <w:rPr>
          <w:rFonts w:ascii="Calibri Light" w:hAnsi="Calibri Light" w:cs="Calibri Light"/>
          <w:lang w:val="en-US"/>
        </w:rPr>
        <w:t>título</w:t>
      </w:r>
      <w:proofErr w:type="spellEnd"/>
      <w:r w:rsidRPr="002A3A3D">
        <w:rPr>
          <w:rFonts w:ascii="Calibri Light" w:hAnsi="Calibri Light" w:cs="Calibri Light"/>
          <w:lang w:val="en-US"/>
        </w:rPr>
        <w:t xml:space="preserve"> de </w:t>
      </w:r>
      <w:proofErr w:type="spellStart"/>
      <w:r w:rsidRPr="002A3A3D">
        <w:rPr>
          <w:rFonts w:ascii="Calibri Light" w:hAnsi="Calibri Light" w:cs="Calibri Light"/>
          <w:lang w:val="en-US"/>
        </w:rPr>
        <w:t>exemplo</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alguns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julgados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extraídos</w:t>
      </w:r>
      <w:proofErr w:type="spellEnd"/>
      <w:r w:rsidRPr="002A3A3D">
        <w:rPr>
          <w:rFonts w:ascii="Calibri Light" w:hAnsi="Calibri Light" w:cs="Calibri Light"/>
          <w:lang w:val="en-US"/>
        </w:rPr>
        <w:t xml:space="preserve"> da </w:t>
      </w:r>
      <w:proofErr w:type="spellStart"/>
      <w:r w:rsidRPr="002A3A3D">
        <w:rPr>
          <w:rFonts w:ascii="Calibri Light" w:hAnsi="Calibri Light" w:cs="Calibri Light"/>
          <w:lang w:val="en-US"/>
        </w:rPr>
        <w:t>jurisprudência</w:t>
      </w:r>
      <w:proofErr w:type="spellEnd"/>
      <w:r w:rsidRPr="002A3A3D">
        <w:rPr>
          <w:rFonts w:ascii="Calibri Light" w:hAnsi="Calibri Light" w:cs="Calibri Light"/>
          <w:lang w:val="en-US"/>
        </w:rPr>
        <w:t xml:space="preserve"> do STJ, </w:t>
      </w:r>
      <w:proofErr w:type="spellStart"/>
      <w:r w:rsidRPr="002A3A3D">
        <w:rPr>
          <w:rFonts w:ascii="Calibri Light" w:hAnsi="Calibri Light" w:cs="Calibri Light"/>
          <w:lang w:val="en-US"/>
        </w:rPr>
        <w:t>desde</w:t>
      </w:r>
      <w:proofErr w:type="spellEnd"/>
      <w:r w:rsidRPr="002A3A3D">
        <w:rPr>
          <w:rFonts w:ascii="Calibri Light" w:hAnsi="Calibri Light" w:cs="Calibri Light"/>
          <w:lang w:val="en-US"/>
        </w:rPr>
        <w:t xml:space="preserve"> 2010 </w:t>
      </w:r>
      <w:proofErr w:type="spellStart"/>
      <w:r w:rsidRPr="002A3A3D">
        <w:rPr>
          <w:rFonts w:ascii="Calibri Light" w:hAnsi="Calibri Light" w:cs="Calibri Light"/>
          <w:lang w:val="en-US"/>
        </w:rPr>
        <w:t>até</w:t>
      </w:r>
      <w:proofErr w:type="spellEnd"/>
      <w:r w:rsidRPr="002A3A3D">
        <w:rPr>
          <w:rFonts w:ascii="Calibri Light" w:hAnsi="Calibri Light" w:cs="Calibri Light"/>
          <w:lang w:val="en-US"/>
        </w:rPr>
        <w:t xml:space="preserve"> 2023, que </w:t>
      </w:r>
      <w:proofErr w:type="spellStart"/>
      <w:r w:rsidRPr="002A3A3D">
        <w:rPr>
          <w:rFonts w:ascii="Calibri Light" w:hAnsi="Calibri Light" w:cs="Calibri Light"/>
          <w:lang w:val="en-US"/>
        </w:rPr>
        <w:t>evidenciam</w:t>
      </w:r>
      <w:proofErr w:type="spellEnd"/>
      <w:r w:rsidRPr="002A3A3D">
        <w:rPr>
          <w:rFonts w:ascii="Calibri Light" w:hAnsi="Calibri Light" w:cs="Calibri Light"/>
          <w:lang w:val="en-US"/>
        </w:rPr>
        <w:t xml:space="preserve"> a </w:t>
      </w:r>
      <w:proofErr w:type="spellStart"/>
      <w:r w:rsidRPr="002A3A3D">
        <w:rPr>
          <w:rFonts w:ascii="Calibri Light" w:hAnsi="Calibri Light" w:cs="Calibri Light"/>
          <w:lang w:val="en-US"/>
        </w:rPr>
        <w:t>adesão</w:t>
      </w:r>
      <w:proofErr w:type="spellEnd"/>
      <w:r w:rsidRPr="002A3A3D">
        <w:rPr>
          <w:rFonts w:ascii="Calibri Light" w:hAnsi="Calibri Light" w:cs="Calibri Light"/>
          <w:lang w:val="en-US"/>
        </w:rPr>
        <w:t xml:space="preserve"> da Corte </w:t>
      </w:r>
      <w:proofErr w:type="spellStart"/>
      <w:r w:rsidRPr="002A3A3D">
        <w:rPr>
          <w:rFonts w:ascii="Calibri Light" w:hAnsi="Calibri Light" w:cs="Calibri Light"/>
          <w:lang w:val="en-US"/>
        </w:rPr>
        <w:t>ao</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princípio</w:t>
      </w:r>
      <w:proofErr w:type="spellEnd"/>
      <w:r w:rsidRPr="002A3A3D">
        <w:rPr>
          <w:rFonts w:ascii="Calibri Light" w:hAnsi="Calibri Light" w:cs="Calibri Light"/>
          <w:lang w:val="en-US"/>
        </w:rPr>
        <w:t xml:space="preserve"> da boa-</w:t>
      </w:r>
      <w:proofErr w:type="spellStart"/>
      <w:r w:rsidRPr="002A3A3D">
        <w:rPr>
          <w:rFonts w:ascii="Calibri Light" w:hAnsi="Calibri Light" w:cs="Calibri Light"/>
          <w:lang w:val="en-US"/>
        </w:rPr>
        <w:t>fé</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objetiva</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como</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ferramenta</w:t>
      </w:r>
      <w:proofErr w:type="spellEnd"/>
      <w:r w:rsidRPr="002A3A3D">
        <w:rPr>
          <w:rFonts w:ascii="Calibri Light" w:hAnsi="Calibri Light" w:cs="Calibri Light"/>
          <w:lang w:val="en-US"/>
        </w:rPr>
        <w:t xml:space="preserve"> para </w:t>
      </w:r>
      <w:proofErr w:type="spellStart"/>
      <w:r w:rsidRPr="002A3A3D">
        <w:rPr>
          <w:rFonts w:ascii="Calibri Light" w:hAnsi="Calibri Light" w:cs="Calibri Light"/>
          <w:lang w:val="en-US"/>
        </w:rPr>
        <w:t>repelir</w:t>
      </w:r>
      <w:proofErr w:type="spellEnd"/>
      <w:r w:rsidRPr="002A3A3D">
        <w:rPr>
          <w:rFonts w:ascii="Calibri Light" w:hAnsi="Calibri Light" w:cs="Calibri Light"/>
          <w:lang w:val="en-US"/>
        </w:rPr>
        <w:t xml:space="preserve"> o </w:t>
      </w:r>
      <w:proofErr w:type="spellStart"/>
      <w:r w:rsidRPr="002A3A3D">
        <w:rPr>
          <w:rFonts w:ascii="Calibri Light" w:hAnsi="Calibri Light" w:cs="Calibri Light"/>
          <w:lang w:val="en-US"/>
        </w:rPr>
        <w:t>uso</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abusivo</w:t>
      </w:r>
      <w:proofErr w:type="spellEnd"/>
      <w:r w:rsidRPr="002A3A3D">
        <w:rPr>
          <w:rFonts w:ascii="Calibri Light" w:hAnsi="Calibri Light" w:cs="Calibri Light"/>
          <w:lang w:val="en-US"/>
        </w:rPr>
        <w:t xml:space="preserve"> de </w:t>
      </w:r>
      <w:proofErr w:type="spellStart"/>
      <w:r w:rsidRPr="002A3A3D">
        <w:rPr>
          <w:rFonts w:ascii="Calibri Light" w:hAnsi="Calibri Light" w:cs="Calibri Light"/>
          <w:lang w:val="en-US"/>
        </w:rPr>
        <w:t>cláusulas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exorbitantes</w:t>
      </w:r>
      <w:proofErr w:type="spellEnd"/>
      <w:r w:rsidRPr="002A3A3D">
        <w:rPr>
          <w:rFonts w:ascii="Calibri Light" w:hAnsi="Calibri Light" w:cs="Calibri Light"/>
          <w:lang w:val="en-US"/>
        </w:rPr>
        <w:t xml:space="preserve">. </w:t>
      </w:r>
    </w:p>
    <w:p w14:paraId="5F0E0BBD" w14:textId="77777777" w:rsidR="00A571C1" w:rsidRPr="002A3A3D" w:rsidRDefault="00A571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709"/>
        <w:jc w:val="both"/>
        <w:rPr>
          <w:rFonts w:ascii="Calibri Light" w:eastAsia="Calibri" w:hAnsi="Calibri Light" w:cs="Calibri Light"/>
        </w:rPr>
      </w:pPr>
    </w:p>
    <w:p w14:paraId="38E5329E" w14:textId="77777777" w:rsidR="00A571C1" w:rsidRPr="002A3A3D" w:rsidRDefault="00757299">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spacing w:line="360" w:lineRule="auto"/>
        <w:jc w:val="both"/>
        <w:rPr>
          <w:rFonts w:ascii="Calibri Light" w:eastAsia="Calibri" w:hAnsi="Calibri Light" w:cs="Calibri Light"/>
          <w:b/>
          <w:bCs/>
        </w:rPr>
      </w:pPr>
      <w:r w:rsidRPr="002A3A3D">
        <w:rPr>
          <w:rFonts w:ascii="Calibri Light" w:hAnsi="Calibri Light" w:cs="Calibri Light"/>
          <w:b/>
          <w:bCs/>
        </w:rPr>
        <w:t>2 CONTRATOS EM GERAL</w:t>
      </w:r>
    </w:p>
    <w:p w14:paraId="4BD3B2E3" w14:textId="77777777" w:rsidR="00A571C1" w:rsidRPr="002A3A3D" w:rsidRDefault="00A571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709"/>
        <w:jc w:val="both"/>
        <w:rPr>
          <w:rFonts w:ascii="Calibri Light" w:eastAsia="Calibri" w:hAnsi="Calibri Light" w:cs="Calibri Light"/>
        </w:rPr>
      </w:pPr>
    </w:p>
    <w:p w14:paraId="1303BF1C" w14:textId="77777777" w:rsid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Acordo de vontades que cria obrigações. Da maneira mais simples possível, esta definição traz a essência do que são os contratos, bem como a função que desempenham nas relações humanas. Trata-se de uma entre as várias fontes de obrigações a que os sujeitos estão vinculados. São três as fontes principais: (i) a lei, (</w:t>
      </w:r>
      <w:r w:rsidRPr="002A3A3D">
        <w:rPr>
          <w:rFonts w:ascii="Calibri Light" w:hAnsi="Calibri Light" w:cs="Calibri Light"/>
          <w:lang w:val="it-IT"/>
        </w:rPr>
        <w:t>ii) o ato il</w:t>
      </w:r>
      <w:r w:rsidRPr="002A3A3D">
        <w:rPr>
          <w:rFonts w:ascii="Calibri Light" w:hAnsi="Calibri Light" w:cs="Calibri Light"/>
        </w:rPr>
        <w:t>í</w:t>
      </w:r>
      <w:r w:rsidRPr="002A3A3D">
        <w:rPr>
          <w:rFonts w:ascii="Calibri Light" w:hAnsi="Calibri Light" w:cs="Calibri Light"/>
          <w:lang w:val="it-IT"/>
        </w:rPr>
        <w:t xml:space="preserve">cito e </w:t>
      </w:r>
      <w:r w:rsidRPr="002A3A3D">
        <w:rPr>
          <w:rFonts w:ascii="Calibri Light" w:hAnsi="Calibri Light" w:cs="Calibri Light"/>
        </w:rPr>
        <w:t>(iii) o ato jurí</w:t>
      </w:r>
      <w:r w:rsidRPr="002A3A3D">
        <w:rPr>
          <w:rFonts w:ascii="Calibri Light" w:hAnsi="Calibri Light" w:cs="Calibri Light"/>
          <w:lang w:val="it-IT"/>
        </w:rPr>
        <w:t>dico</w:t>
      </w:r>
      <w:r w:rsidRPr="002A3A3D">
        <w:rPr>
          <w:rFonts w:ascii="Calibri Light" w:hAnsi="Calibri Light" w:cs="Calibri Light"/>
        </w:rPr>
        <w:t xml:space="preserve"> (Dantas, 1983). O contrato, por sua vez, é espécie de ato jurídico, que pode ser unilateral ou bilateral. Como pressupõe acordo de vontades — ao menos duas —, o contrato é ato jurí</w:t>
      </w:r>
      <w:r w:rsidRPr="002A3A3D">
        <w:rPr>
          <w:rFonts w:ascii="Calibri Light" w:hAnsi="Calibri Light" w:cs="Calibri Light"/>
          <w:lang w:val="it-IT"/>
        </w:rPr>
        <w:t>dico bilateral, neg</w:t>
      </w:r>
      <w:r w:rsidRPr="002A3A3D">
        <w:rPr>
          <w:rFonts w:ascii="Calibri Light" w:hAnsi="Calibri Light" w:cs="Calibri Light"/>
        </w:rPr>
        <w:t>ócio jurí</w:t>
      </w:r>
      <w:r w:rsidRPr="002A3A3D">
        <w:rPr>
          <w:rFonts w:ascii="Calibri Light" w:hAnsi="Calibri Light" w:cs="Calibri Light"/>
          <w:lang w:val="it-IT"/>
        </w:rPr>
        <w:t>dico</w:t>
      </w:r>
      <w:r w:rsidRPr="002A3A3D">
        <w:rPr>
          <w:rFonts w:ascii="Calibri Light" w:hAnsi="Calibri Light" w:cs="Calibri Light"/>
        </w:rPr>
        <w:t xml:space="preserve"> (Dantas, 1983).</w:t>
      </w:r>
    </w:p>
    <w:p w14:paraId="1074D85E" w14:textId="11C7626D"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Sem acordo de vontades, não é </w:t>
      </w:r>
      <w:r w:rsidRPr="002A3A3D">
        <w:rPr>
          <w:rFonts w:ascii="Calibri Light" w:hAnsi="Calibri Light" w:cs="Calibri Light"/>
          <w:lang w:val="it-IT"/>
        </w:rPr>
        <w:t>poss</w:t>
      </w:r>
      <w:r w:rsidRPr="002A3A3D">
        <w:rPr>
          <w:rFonts w:ascii="Calibri Light" w:hAnsi="Calibri Light" w:cs="Calibri Light"/>
        </w:rPr>
        <w:t>ível que haja contrato. A situação jurídica produto desse encontro vincula as partes envolvidas, as quais se obrigam a cumprir o pactuado, na forma como fora pactuado. Nesse sentido, Dantas (1983)</w:t>
      </w:r>
      <w:r w:rsidRPr="002A3A3D">
        <w:rPr>
          <w:rFonts w:ascii="Calibri Light" w:hAnsi="Calibri Light" w:cs="Calibri Light"/>
          <w:lang w:val="it-IT"/>
        </w:rPr>
        <w:t xml:space="preserve"> disp</w:t>
      </w:r>
      <w:r w:rsidRPr="002A3A3D">
        <w:rPr>
          <w:rFonts w:ascii="Calibri Light" w:hAnsi="Calibri Light" w:cs="Calibri Light"/>
        </w:rPr>
        <w:t>õ</w:t>
      </w:r>
      <w:r w:rsidRPr="002A3A3D">
        <w:rPr>
          <w:rFonts w:ascii="Calibri Light" w:hAnsi="Calibri Light" w:cs="Calibri Light"/>
          <w:lang w:val="es-ES_tradnl"/>
        </w:rPr>
        <w:t>e que:</w:t>
      </w:r>
    </w:p>
    <w:p w14:paraId="6D9D3E40"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709"/>
        <w:jc w:val="both"/>
        <w:rPr>
          <w:rFonts w:ascii="Calibri Light" w:eastAsia="Calibri" w:hAnsi="Calibri Light" w:cs="Calibri Light"/>
          <w:b w:val="0"/>
          <w:bCs w:val="0"/>
          <w:sz w:val="24"/>
          <w:szCs w:val="24"/>
        </w:rPr>
      </w:pPr>
    </w:p>
    <w:p w14:paraId="446A0E9E" w14:textId="34BBED17" w:rsidR="00A571C1" w:rsidRPr="002A3A3D" w:rsidRDefault="00407FBE"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Pr>
          <w:rFonts w:ascii="Calibri Light" w:hAnsi="Calibri Light" w:cs="Calibri Light"/>
          <w:sz w:val="20"/>
          <w:szCs w:val="20"/>
        </w:rPr>
        <w:t>“</w:t>
      </w:r>
      <w:r w:rsidR="00757299" w:rsidRPr="002A3A3D">
        <w:rPr>
          <w:rFonts w:ascii="Calibri Light" w:hAnsi="Calibri Light" w:cs="Calibri Light"/>
          <w:sz w:val="20"/>
          <w:szCs w:val="20"/>
        </w:rPr>
        <w:t>Pode-se considerar, portanto, a formação dos contratos, como uma convergência de duas vontades, duas ou mais, pois o contrato pode ser plurilateral. Até um certo momento essas vontades sã</w:t>
      </w:r>
      <w:r w:rsidR="00757299" w:rsidRPr="002A3A3D">
        <w:rPr>
          <w:rFonts w:ascii="Calibri Light" w:hAnsi="Calibri Light" w:cs="Calibri Light"/>
          <w:sz w:val="20"/>
          <w:szCs w:val="20"/>
          <w:lang w:val="es-ES_tradnl"/>
        </w:rPr>
        <w:t xml:space="preserve">o </w:t>
      </w:r>
      <w:proofErr w:type="spellStart"/>
      <w:r w:rsidR="00757299" w:rsidRPr="002A3A3D">
        <w:rPr>
          <w:rFonts w:ascii="Calibri Light" w:hAnsi="Calibri Light" w:cs="Calibri Light"/>
          <w:sz w:val="20"/>
          <w:szCs w:val="20"/>
          <w:lang w:val="es-ES_tradnl"/>
        </w:rPr>
        <w:t>independentes</w:t>
      </w:r>
      <w:proofErr w:type="spellEnd"/>
      <w:r w:rsidR="00757299" w:rsidRPr="002A3A3D">
        <w:rPr>
          <w:rFonts w:ascii="Calibri Light" w:hAnsi="Calibri Light" w:cs="Calibri Light"/>
          <w:sz w:val="20"/>
          <w:szCs w:val="20"/>
          <w:lang w:val="es-ES_tradnl"/>
        </w:rPr>
        <w:t xml:space="preserve"> entre </w:t>
      </w:r>
      <w:proofErr w:type="spellStart"/>
      <w:r w:rsidR="00757299" w:rsidRPr="002A3A3D">
        <w:rPr>
          <w:rFonts w:ascii="Calibri Light" w:hAnsi="Calibri Light" w:cs="Calibri Light"/>
          <w:sz w:val="20"/>
          <w:szCs w:val="20"/>
          <w:lang w:val="es-ES_tradnl"/>
        </w:rPr>
        <w:t>si</w:t>
      </w:r>
      <w:proofErr w:type="spellEnd"/>
      <w:r w:rsidR="00757299" w:rsidRPr="002A3A3D">
        <w:rPr>
          <w:rFonts w:ascii="Calibri Light" w:hAnsi="Calibri Light" w:cs="Calibri Light"/>
          <w:sz w:val="20"/>
          <w:szCs w:val="20"/>
          <w:lang w:val="es-ES_tradnl"/>
        </w:rPr>
        <w:t>, n</w:t>
      </w:r>
      <w:r w:rsidR="00757299" w:rsidRPr="002A3A3D">
        <w:rPr>
          <w:rFonts w:ascii="Calibri Light" w:hAnsi="Calibri Light" w:cs="Calibri Light"/>
          <w:sz w:val="20"/>
          <w:szCs w:val="20"/>
        </w:rPr>
        <w:t>ão coincidem a respeito da essência da relação jurí</w:t>
      </w:r>
      <w:r w:rsidR="00757299" w:rsidRPr="002A3A3D">
        <w:rPr>
          <w:rFonts w:ascii="Calibri Light" w:hAnsi="Calibri Light" w:cs="Calibri Light"/>
          <w:sz w:val="20"/>
          <w:szCs w:val="20"/>
          <w:lang w:val="it-IT"/>
        </w:rPr>
        <w:t>dica. H</w:t>
      </w:r>
      <w:r w:rsidR="00757299" w:rsidRPr="002A3A3D">
        <w:rPr>
          <w:rFonts w:ascii="Calibri Light" w:hAnsi="Calibri Light" w:cs="Calibri Light"/>
          <w:sz w:val="20"/>
          <w:szCs w:val="20"/>
        </w:rPr>
        <w:t>á porém, um instante em que sua coincidê</w:t>
      </w:r>
      <w:proofErr w:type="spellStart"/>
      <w:r w:rsidR="00757299" w:rsidRPr="002A3A3D">
        <w:rPr>
          <w:rFonts w:ascii="Calibri Light" w:hAnsi="Calibri Light" w:cs="Calibri Light"/>
          <w:sz w:val="20"/>
          <w:szCs w:val="20"/>
          <w:lang w:val="es-ES_tradnl"/>
        </w:rPr>
        <w:t>ncia</w:t>
      </w:r>
      <w:proofErr w:type="spellEnd"/>
      <w:r w:rsidR="00757299" w:rsidRPr="002A3A3D">
        <w:rPr>
          <w:rFonts w:ascii="Calibri Light" w:hAnsi="Calibri Light" w:cs="Calibri Light"/>
          <w:sz w:val="20"/>
          <w:szCs w:val="20"/>
          <w:lang w:val="es-ES_tradnl"/>
        </w:rPr>
        <w:t xml:space="preserve"> </w:t>
      </w:r>
      <w:r w:rsidR="00757299" w:rsidRPr="002A3A3D">
        <w:rPr>
          <w:rFonts w:ascii="Calibri Light" w:hAnsi="Calibri Light" w:cs="Calibri Light"/>
          <w:sz w:val="20"/>
          <w:szCs w:val="20"/>
        </w:rPr>
        <w:t xml:space="preserve">é perfeita e que, em ambas as partes, está </w:t>
      </w:r>
      <w:r w:rsidR="00757299" w:rsidRPr="002A3A3D">
        <w:rPr>
          <w:rFonts w:ascii="Calibri Light" w:hAnsi="Calibri Light" w:cs="Calibri Light"/>
          <w:sz w:val="20"/>
          <w:szCs w:val="20"/>
          <w:lang w:val="it-IT"/>
        </w:rPr>
        <w:t>a inten</w:t>
      </w:r>
      <w:r w:rsidR="00757299" w:rsidRPr="002A3A3D">
        <w:rPr>
          <w:rFonts w:ascii="Calibri Light" w:hAnsi="Calibri Light" w:cs="Calibri Light"/>
          <w:sz w:val="20"/>
          <w:szCs w:val="20"/>
        </w:rPr>
        <w:t xml:space="preserve">ção de se obrigarem. </w:t>
      </w:r>
    </w:p>
    <w:p w14:paraId="33BF967F" w14:textId="7577BA3A"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rPr>
      </w:pPr>
      <w:r w:rsidRPr="002A3A3D">
        <w:rPr>
          <w:rFonts w:ascii="Calibri Light" w:hAnsi="Calibri Light" w:cs="Calibri Light"/>
          <w:sz w:val="20"/>
          <w:szCs w:val="20"/>
        </w:rPr>
        <w:t xml:space="preserve">Diz-se então, que houve o </w:t>
      </w:r>
      <w:r w:rsidRPr="002A3A3D">
        <w:rPr>
          <w:rFonts w:ascii="Calibri Light" w:hAnsi="Calibri Light" w:cs="Calibri Light"/>
          <w:i/>
          <w:iCs/>
          <w:sz w:val="20"/>
          <w:szCs w:val="20"/>
        </w:rPr>
        <w:t>in idem placitum consensus</w:t>
      </w:r>
      <w:r w:rsidRPr="002A3A3D">
        <w:rPr>
          <w:rFonts w:ascii="Calibri Light" w:hAnsi="Calibri Light" w:cs="Calibri Light"/>
          <w:sz w:val="20"/>
          <w:szCs w:val="20"/>
        </w:rPr>
        <w:t xml:space="preserve"> e a partir deste instante o contrato se formou. Entre elas há uma vontade comum a ambas as partes, que não é a soma do querer de cada um dos contratantes, mas o resultado, o produto da sua operação e que, por isso, chama-se vontade contratual, palavra essa, que a muitos respeitos, é paralela àquela outra — vontade da lei — quando se cuida da interpretaçã</w:t>
      </w:r>
      <w:r w:rsidRPr="002A3A3D">
        <w:rPr>
          <w:rFonts w:ascii="Calibri Light" w:hAnsi="Calibri Light" w:cs="Calibri Light"/>
          <w:sz w:val="20"/>
          <w:szCs w:val="20"/>
          <w:lang w:val="it-IT"/>
        </w:rPr>
        <w:t>o d</w:t>
      </w:r>
      <w:r w:rsidRPr="002A3A3D">
        <w:rPr>
          <w:rFonts w:ascii="Calibri Light" w:hAnsi="Calibri Light" w:cs="Calibri Light"/>
          <w:sz w:val="20"/>
          <w:szCs w:val="20"/>
        </w:rPr>
        <w:t>eas normas jurídicas</w:t>
      </w:r>
      <w:r w:rsidR="00407FBE">
        <w:rPr>
          <w:rFonts w:ascii="Calibri Light" w:hAnsi="Calibri Light" w:cs="Calibri Light"/>
          <w:sz w:val="20"/>
          <w:szCs w:val="20"/>
        </w:rPr>
        <w:t>”</w:t>
      </w:r>
      <w:r w:rsidRPr="002A3A3D">
        <w:rPr>
          <w:rFonts w:ascii="Calibri Light" w:hAnsi="Calibri Light" w:cs="Calibri Light"/>
          <w:sz w:val="20"/>
          <w:szCs w:val="20"/>
        </w:rPr>
        <w:t xml:space="preserve"> (Dantas, 1983, p. 146-147).</w:t>
      </w:r>
    </w:p>
    <w:p w14:paraId="57FD4A78"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line="360" w:lineRule="auto"/>
        <w:ind w:firstLine="850"/>
        <w:jc w:val="both"/>
        <w:rPr>
          <w:rFonts w:ascii="Calibri Light" w:eastAsia="Calibri" w:hAnsi="Calibri Light" w:cs="Calibri Light"/>
          <w:b w:val="0"/>
          <w:bCs w:val="0"/>
          <w:sz w:val="24"/>
          <w:szCs w:val="24"/>
        </w:rPr>
      </w:pPr>
    </w:p>
    <w:p w14:paraId="2B1ED09C" w14:textId="77777777"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Assim, quando uma das partes contratantes oferece proposta, a que a(s) outra(s) responde(m) com o aceite, forma-se o contrato.</w:t>
      </w:r>
    </w:p>
    <w:p w14:paraId="5835C38B" w14:textId="77777777" w:rsidR="00A571C1" w:rsidRPr="002A3A3D" w:rsidRDefault="00A571C1">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spacing w:line="360" w:lineRule="auto"/>
        <w:ind w:firstLine="850"/>
        <w:jc w:val="both"/>
        <w:rPr>
          <w:rFonts w:ascii="Calibri Light" w:eastAsia="Calibri" w:hAnsi="Calibri Light" w:cs="Calibri Light"/>
        </w:rPr>
      </w:pPr>
    </w:p>
    <w:p w14:paraId="219B814B" w14:textId="77777777" w:rsidR="00A571C1" w:rsidRPr="002A3A3D" w:rsidRDefault="00757299">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spacing w:line="360" w:lineRule="auto"/>
        <w:jc w:val="both"/>
        <w:rPr>
          <w:rFonts w:ascii="Calibri Light" w:eastAsia="Calibri" w:hAnsi="Calibri Light" w:cs="Calibri Light"/>
          <w:b/>
          <w:bCs/>
        </w:rPr>
      </w:pPr>
      <w:r w:rsidRPr="002A3A3D">
        <w:rPr>
          <w:rFonts w:ascii="Calibri Light" w:hAnsi="Calibri Light" w:cs="Calibri Light"/>
        </w:rPr>
        <w:t>2.1 EVOLUÇÃO HISTÓRICA DOS PRINCÍPIOS CONTRATUAIS</w:t>
      </w:r>
    </w:p>
    <w:p w14:paraId="65BBCCE5" w14:textId="77777777" w:rsidR="00A571C1" w:rsidRPr="002A3A3D" w:rsidRDefault="00A571C1">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spacing w:line="360" w:lineRule="auto"/>
        <w:jc w:val="both"/>
        <w:rPr>
          <w:rFonts w:ascii="Calibri Light" w:eastAsia="Calibri" w:hAnsi="Calibri Light" w:cs="Calibri Light"/>
          <w:b/>
          <w:bCs/>
        </w:rPr>
      </w:pPr>
    </w:p>
    <w:p w14:paraId="70B0654C" w14:textId="77777777"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A concepçã</w:t>
      </w:r>
      <w:r w:rsidRPr="002A3A3D">
        <w:rPr>
          <w:rFonts w:ascii="Calibri Light" w:hAnsi="Calibri Light" w:cs="Calibri Light"/>
          <w:lang w:val="it-IT"/>
        </w:rPr>
        <w:t>o moderna de contrato est</w:t>
      </w:r>
      <w:r w:rsidRPr="002A3A3D">
        <w:rPr>
          <w:rFonts w:ascii="Calibri Light" w:hAnsi="Calibri Light" w:cs="Calibri Light"/>
        </w:rPr>
        <w:t>á fundada em diferentes ideologias e ideias, das quais algumas aqui se destacam. Em uma breve retrospectiva histórica, os canonistas contribuíram para o desenvolvimento do instituto trazendo as noçõ</w:t>
      </w:r>
      <w:r w:rsidRPr="002A3A3D">
        <w:rPr>
          <w:rFonts w:ascii="Calibri Light" w:hAnsi="Calibri Light" w:cs="Calibri Light"/>
          <w:lang w:val="es-ES_tradnl"/>
        </w:rPr>
        <w:t xml:space="preserve">es de </w:t>
      </w:r>
      <w:r w:rsidRPr="002A3A3D">
        <w:rPr>
          <w:rFonts w:ascii="Calibri Light" w:hAnsi="Calibri Light" w:cs="Calibri Light"/>
        </w:rPr>
        <w:t>“</w:t>
      </w:r>
      <w:r w:rsidRPr="002A3A3D">
        <w:rPr>
          <w:rFonts w:ascii="Calibri Light" w:hAnsi="Calibri Light" w:cs="Calibri Light"/>
          <w:lang w:val="it-IT"/>
        </w:rPr>
        <w:t>consenso</w:t>
      </w:r>
      <w:r w:rsidRPr="002A3A3D">
        <w:rPr>
          <w:rFonts w:ascii="Calibri Light" w:hAnsi="Calibri Light" w:cs="Calibri Light"/>
        </w:rPr>
        <w:t xml:space="preserve">” </w:t>
      </w:r>
      <w:r w:rsidRPr="002A3A3D">
        <w:rPr>
          <w:rFonts w:ascii="Calibri Light" w:hAnsi="Calibri Light" w:cs="Calibri Light"/>
          <w:lang w:val="fr-FR"/>
        </w:rPr>
        <w:t xml:space="preserve">e de </w:t>
      </w:r>
      <w:r w:rsidRPr="002A3A3D">
        <w:rPr>
          <w:rFonts w:ascii="Calibri Light" w:hAnsi="Calibri Light" w:cs="Calibri Light"/>
        </w:rPr>
        <w:t xml:space="preserve">“fé jurada”. O primeiro conceito é um reflexo do que hoje se entende pelo princípio da autonomia </w:t>
      </w:r>
      <w:r w:rsidRPr="002A3A3D">
        <w:rPr>
          <w:rFonts w:ascii="Calibri Light" w:hAnsi="Calibri Light" w:cs="Calibri Light"/>
        </w:rPr>
        <w:lastRenderedPageBreak/>
        <w:t xml:space="preserve">da vontade: as obrigações decorrem do encontro de vontades. O segundo, por sua vez, ao evocar o respeito à declaração feita, denota o dever de seguir aquilo que foi pactuado, correspondente ao atual princípio da obrigatoriedade (Gomes, 2019). </w:t>
      </w:r>
    </w:p>
    <w:p w14:paraId="4220EB67" w14:textId="77777777" w:rsidR="002A3A3D" w:rsidRDefault="002A3A3D"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Pr>
          <w:rFonts w:ascii="Calibri Light" w:hAnsi="Calibri Light" w:cs="Calibri Light"/>
          <w:lang w:val="es-ES_tradnl"/>
        </w:rPr>
        <w:t xml:space="preserve">A </w:t>
      </w:r>
      <w:r w:rsidR="00757299" w:rsidRPr="002A3A3D">
        <w:rPr>
          <w:rFonts w:ascii="Calibri Light" w:hAnsi="Calibri Light" w:cs="Calibri Light"/>
        </w:rPr>
        <w:t>doutrina do Direito Natural</w:t>
      </w:r>
      <w:r>
        <w:rPr>
          <w:rFonts w:ascii="Calibri Light" w:hAnsi="Calibri Light" w:cs="Calibri Light"/>
        </w:rPr>
        <w:t>, também,</w:t>
      </w:r>
      <w:r w:rsidR="00757299" w:rsidRPr="002A3A3D">
        <w:rPr>
          <w:rFonts w:ascii="Calibri Light" w:hAnsi="Calibri Light" w:cs="Calibri Light"/>
        </w:rPr>
        <w:t xml:space="preserve"> teve papel importante no desenvolvimento do instituto. Entendendo que o acordo tem por fundamento a vontade livre dos contratantes, surgiu a máxima </w:t>
      </w:r>
      <w:r w:rsidR="00757299" w:rsidRPr="002A3A3D">
        <w:rPr>
          <w:rFonts w:ascii="Calibri Light" w:hAnsi="Calibri Light" w:cs="Calibri Light"/>
          <w:i/>
          <w:iCs/>
          <w:lang w:val="fr-FR"/>
        </w:rPr>
        <w:t>solus consensus obligat</w:t>
      </w:r>
      <w:r w:rsidR="00757299" w:rsidRPr="002A3A3D">
        <w:rPr>
          <w:rFonts w:ascii="Calibri Light" w:hAnsi="Calibri Light" w:cs="Calibri Light"/>
        </w:rPr>
        <w:t xml:space="preserve"> — o consentimento seria suficiente para criar obrigaçõ</w:t>
      </w:r>
      <w:r w:rsidR="00757299" w:rsidRPr="002A3A3D">
        <w:rPr>
          <w:rFonts w:ascii="Calibri Light" w:hAnsi="Calibri Light" w:cs="Calibri Light"/>
          <w:lang w:val="fr-FR"/>
        </w:rPr>
        <w:t xml:space="preserve">es </w:t>
      </w:r>
      <w:r w:rsidR="00757299" w:rsidRPr="002A3A3D">
        <w:rPr>
          <w:rFonts w:ascii="Calibri Light" w:hAnsi="Calibri Light" w:cs="Calibri Light"/>
        </w:rPr>
        <w:t>às partes. Logo, sendo o acordo de vontades expresso ou tácito, já estariam as partes vinculadas (Gomes, 2019).</w:t>
      </w:r>
    </w:p>
    <w:p w14:paraId="2E742D2A" w14:textId="77777777" w:rsid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lang w:val="nl-NL"/>
        </w:rPr>
        <w:t>Avan</w:t>
      </w:r>
      <w:r w:rsidRPr="002A3A3D">
        <w:rPr>
          <w:rFonts w:ascii="Calibri Light" w:hAnsi="Calibri Light" w:cs="Calibri Light"/>
        </w:rPr>
        <w:t>çando mais um pouco no tempo, foi a vez de o liberalismo se apropriar dos</w:t>
      </w:r>
      <w:r w:rsidRPr="002A3A3D">
        <w:rPr>
          <w:rFonts w:ascii="Calibri Light" w:hAnsi="Calibri Light" w:cs="Calibri Light"/>
          <w:lang w:val="it-IT"/>
        </w:rPr>
        <w:t xml:space="preserve"> contrato</w:t>
      </w:r>
      <w:r w:rsidRPr="002A3A3D">
        <w:rPr>
          <w:rFonts w:ascii="Calibri Light" w:hAnsi="Calibri Light" w:cs="Calibri Light"/>
        </w:rPr>
        <w:t xml:space="preserve">s. Em um contexto de vitória das revoluções liberais lideradas pela burguesia e fim dos privilégios feudais, o individualismo jurídico floresceu (Gomes, 2019). A tese de que cada ser humano é igual e livre para manifestar sua vontade ia ao encontro não só da ideologia dominante, como também se ajustava ao novo regime econômico que se instaurava. </w:t>
      </w:r>
    </w:p>
    <w:p w14:paraId="6129306A" w14:textId="39F577BB"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Contudo, mais à frente, percebeu-se que essa versão do contrato não era mais suficiente, para não se dizer injusta, em uma sociedade complexa e repleta de nuances. A igualdade formal não era, como se sustentava à época, capaz de garantir o equilíbrio dos acordos, de modo que a busca por uma disciplina contratual mais justa promoveu relevantes alterações tanto no regime legal como na lógica de interpretação dos contratos (Gomes, 2019).</w:t>
      </w:r>
    </w:p>
    <w:p w14:paraId="04333917" w14:textId="77777777"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Nesse contexto, cresce em importância o fenômeno da constitucionalização do direito civil (Tepedino, 2022). A rígida separação entre Direito Público e Direito Privado foi flexibilizada, sendo possível perceber hoje como ambos os ramos do direito se influenciam reciprocamente (Barcellos, 2020). De maneira estática, o Direito Público é aquele que </w:t>
      </w:r>
      <w:r w:rsidRPr="002A3A3D">
        <w:rPr>
          <w:rFonts w:ascii="Calibri Light" w:hAnsi="Calibri Light" w:cs="Calibri Light"/>
          <w:lang w:val="nl-NL"/>
        </w:rPr>
        <w:t>rege rela</w:t>
      </w:r>
      <w:r w:rsidRPr="002A3A3D">
        <w:rPr>
          <w:rFonts w:ascii="Calibri Light" w:hAnsi="Calibri Light" w:cs="Calibri Light"/>
        </w:rPr>
        <w:t>ções jurídicas de subordinação — entre o Estado, revestido do seu poder de império, e os indivíduos —, protegendo interesses preponderantemente públicos e não podendo ser afastado pelas partes. O Direito Privado, por sua vez, é aquele que regula relações jurídicas de coordenação — entre os próprios indivíduos ou entre eles e o Estado despido de seu poder de império —, protegendo interesses preponderantemente privados e levando em conta a autonomia privada em sua aplicação (Friede, 2017).</w:t>
      </w:r>
    </w:p>
    <w:p w14:paraId="3C21CE05" w14:textId="77777777"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lastRenderedPageBreak/>
        <w:t xml:space="preserve">Em um primeiro momento, a influência do Direito Público no Direito Privado se dava, justamente, com o objetivo de minimizar situações de desigualdade, impondo conteúdos obrigatórios — normas de ordem pública. Surgem os chamados microssistemas, legislações especiais que protegem a parte mais vulnerável, tais como o Código de Defesa do Consumidor, a Consolidação das Leis Trabalhistas, a Lei de Locações, entre outros (Barcellos, 2020). Essa interferência, portanto, fica explícita na norma jurídica. </w:t>
      </w:r>
    </w:p>
    <w:p w14:paraId="77E9652A" w14:textId="77777777"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Com a chegada da Constituição (Brasil, 1988), também a forma de se interpretar o ordenamento jurídico muda. O constituinte, seguindo a tendência pós-positivista, inseriu no texto constitucional uma série de princípios e valores, os quais não só pretendiam assegurar legitimidade democrática ao novo governo, como também serviriam de fundamento interpretativo para todas as demais normas. Se, de um lado, o Direito Público incorporou direitos fundamentais individuais, tendo em vista a autonomia dos jurisdicionados, do outro, os direitos fundamentais passaram a incidir nas relações entre particulares, em deferência à dignidade humana, à solidariedade social e à isonomia (Barcellos, 2020).</w:t>
      </w:r>
    </w:p>
    <w:p w14:paraId="4FDAE3CF" w14:textId="77777777"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O direito civil foi arrebatado por esse movimento. Quando se fala em direito civil-constitucional o que se defende é justamente a interpretação e a aplicação conjunta das normas constitucionais e infraconstitucionais, em atenção à tábua axiológica da Constituição. Quando voltada aos contratos, a unidade do direito promoveu uma releitura dos princípios que regem os acordos de vontade.</w:t>
      </w:r>
    </w:p>
    <w:p w14:paraId="1B62573D" w14:textId="2184FD18"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proofErr w:type="spellStart"/>
      <w:r w:rsidRPr="002A3A3D">
        <w:rPr>
          <w:rFonts w:ascii="Calibri Light" w:hAnsi="Calibri Light" w:cs="Calibri Light"/>
          <w:lang w:val="en-US"/>
        </w:rPr>
        <w:t>Ainda</w:t>
      </w:r>
      <w:proofErr w:type="spellEnd"/>
      <w:r w:rsidRPr="002A3A3D">
        <w:rPr>
          <w:rFonts w:ascii="Calibri Light" w:hAnsi="Calibri Light" w:cs="Calibri Light"/>
          <w:lang w:val="en-US"/>
        </w:rPr>
        <w:t xml:space="preserve"> que </w:t>
      </w:r>
      <w:proofErr w:type="spellStart"/>
      <w:r w:rsidRPr="002A3A3D">
        <w:rPr>
          <w:rFonts w:ascii="Calibri Light" w:hAnsi="Calibri Light" w:cs="Calibri Light"/>
          <w:lang w:val="en-US"/>
        </w:rPr>
        <w:t>haja</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algumas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divergências</w:t>
      </w:r>
      <w:proofErr w:type="spellEnd"/>
      <w:r w:rsidRPr="002A3A3D">
        <w:rPr>
          <w:rFonts w:ascii="Calibri Light" w:hAnsi="Calibri Light" w:cs="Calibri Light"/>
          <w:lang w:val="en-US"/>
        </w:rPr>
        <w:t>,</w:t>
      </w:r>
      <w:r w:rsidRPr="002A3A3D">
        <w:rPr>
          <w:rFonts w:ascii="Calibri Light" w:hAnsi="Calibri Light" w:cs="Calibri Light"/>
        </w:rPr>
        <w:t xml:space="preserve"> é possível identificar em comum na doutrina </w:t>
      </w:r>
      <w:proofErr w:type="spellStart"/>
      <w:r w:rsidRPr="002A3A3D">
        <w:rPr>
          <w:rFonts w:ascii="Calibri Light" w:hAnsi="Calibri Light" w:cs="Calibri Light"/>
          <w:lang w:val="en-US"/>
        </w:rPr>
        <w:t>majoritária</w:t>
      </w:r>
      <w:proofErr w:type="spellEnd"/>
      <w:r w:rsidRPr="002A3A3D">
        <w:rPr>
          <w:rFonts w:ascii="Calibri Light" w:hAnsi="Calibri Light" w:cs="Calibri Light"/>
          <w:lang w:val="en-US"/>
        </w:rPr>
        <w:t xml:space="preserve"> </w:t>
      </w:r>
      <w:r w:rsidRPr="002A3A3D">
        <w:rPr>
          <w:rFonts w:ascii="Calibri Light" w:hAnsi="Calibri Light" w:cs="Calibri Light"/>
        </w:rPr>
        <w:t xml:space="preserve">seis princípios </w:t>
      </w:r>
      <w:r w:rsidRPr="002A3A3D">
        <w:rPr>
          <w:rFonts w:ascii="Calibri Light" w:hAnsi="Calibri Light" w:cs="Calibri Light"/>
          <w:lang w:val="en-US"/>
        </w:rPr>
        <w:t>do</w:t>
      </w:r>
      <w:r w:rsidRPr="002A3A3D">
        <w:rPr>
          <w:rFonts w:ascii="Calibri Light" w:hAnsi="Calibri Light" w:cs="Calibri Light"/>
        </w:rPr>
        <w:t xml:space="preserve"> direito contratual: três princípios tradicionais — autonomia da vontade, relatividade e obrigatoriedade </w:t>
      </w:r>
      <w:r w:rsidR="002A3A3D" w:rsidRPr="002A3A3D">
        <w:rPr>
          <w:rFonts w:ascii="Calibri Light" w:hAnsi="Calibri Light" w:cs="Calibri Light"/>
        </w:rPr>
        <w:t>— e</w:t>
      </w:r>
      <w:r w:rsidRPr="002A3A3D">
        <w:rPr>
          <w:rFonts w:ascii="Calibri Light" w:hAnsi="Calibri Light" w:cs="Calibri Light"/>
        </w:rPr>
        <w:t xml:space="preserve"> três princípios novos — boa-fé objetiva, função social e equilíbrio das prestações (Tepedino, 2022). Os princípios novos acabam por temperar os princípios tradicionais. Por um lado, a relatividade apregoa que o contrato vincula apenas as partes contratantes; por outro, a função social assevera que a relação contratual deve levar em conta situações sociais e existenciais que a permeiam (Fiuza, 2006). Por um lado, a obrigatoriedade determina que o contrato deve ser cumprido tal como pactuado; por outro, o equilíbrio das prestações busca preservar a comutatividade dos acordos (Tepedino, 2022).</w:t>
      </w:r>
    </w:p>
    <w:p w14:paraId="26B98D3D" w14:textId="77777777" w:rsidR="00A571C1" w:rsidRPr="002A3A3D" w:rsidRDefault="00A571C1">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spacing w:line="360" w:lineRule="auto"/>
        <w:jc w:val="both"/>
        <w:rPr>
          <w:rFonts w:ascii="Calibri Light" w:eastAsia="Calibri" w:hAnsi="Calibri Light" w:cs="Calibri Light"/>
          <w:b/>
          <w:bCs/>
        </w:rPr>
      </w:pPr>
    </w:p>
    <w:p w14:paraId="376C1AFA" w14:textId="77777777" w:rsidR="00A571C1" w:rsidRPr="002A3A3D"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jc w:val="both"/>
        <w:rPr>
          <w:rFonts w:ascii="Calibri Light" w:eastAsia="Calibri" w:hAnsi="Calibri Light" w:cs="Calibri Light"/>
        </w:rPr>
      </w:pPr>
      <w:r w:rsidRPr="002A3A3D">
        <w:rPr>
          <w:rFonts w:ascii="Calibri Light" w:hAnsi="Calibri Light" w:cs="Calibri Light"/>
        </w:rPr>
        <w:t>2.2 A BOA-FÉ OBJETIVA</w:t>
      </w:r>
    </w:p>
    <w:p w14:paraId="4953BD0A" w14:textId="77777777" w:rsidR="00A571C1" w:rsidRPr="002A3A3D" w:rsidRDefault="00A571C1">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spacing w:line="360" w:lineRule="auto"/>
        <w:jc w:val="both"/>
        <w:rPr>
          <w:rFonts w:ascii="Calibri Light" w:eastAsia="Calibri" w:hAnsi="Calibri Light" w:cs="Calibri Light"/>
          <w:b/>
          <w:bCs/>
        </w:rPr>
      </w:pPr>
    </w:p>
    <w:p w14:paraId="2C8808C4" w14:textId="77777777"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Cabe esclarecer primeiro que a boa-fé pode assumir duas acepções: boa-fé subjetiva e boa-fé objetiva. A subjetiva está relacionada à intenção do sujeito, sua dimensão psicológica (Gonçalves, 2010). Para determinar a boa ou a má-fé, nesse caso, seria preciso conhecer a vontade íntima do indivíduo ao participar da relação contratual, algo, vale dizer, virtualmente impossível. A dificuldade em aferir a boa-fé subjetiva e determinar, por meio dela, um padrão geral de conduta, fez com que ela perdesse espaço em face da boa-fé objetiva. Não obstante, a boa-fé subjetiva ainda desempenha papel relevante (Martins-Costa, 2000), aparecendo em diferentes momentos no Código Civil (Brasil, 2002), como, por exemplo, na figura do credor putativo e nos direitos possessórios. </w:t>
      </w:r>
    </w:p>
    <w:p w14:paraId="79C522C3" w14:textId="77777777"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Na boa-fé objetiva, por outro lado, o foco é na conduta do agente. Segundo Caio Mário:</w:t>
      </w:r>
    </w:p>
    <w:p w14:paraId="1AD391B2"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709"/>
        <w:jc w:val="both"/>
        <w:rPr>
          <w:rFonts w:ascii="Calibri Light" w:eastAsia="Calibri" w:hAnsi="Calibri Light" w:cs="Calibri Light"/>
          <w:b w:val="0"/>
          <w:bCs w:val="0"/>
          <w:sz w:val="24"/>
          <w:szCs w:val="24"/>
        </w:rPr>
      </w:pPr>
    </w:p>
    <w:p w14:paraId="41892112" w14:textId="7B8823B6" w:rsidR="00A571C1" w:rsidRPr="002A3A3D" w:rsidRDefault="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Pr>
          <w:rFonts w:ascii="Calibri Light" w:hAnsi="Calibri Light" w:cs="Calibri Light"/>
          <w:sz w:val="20"/>
          <w:szCs w:val="20"/>
        </w:rPr>
        <w:t>“</w:t>
      </w:r>
      <w:r w:rsidR="00757299" w:rsidRPr="002A3A3D">
        <w:rPr>
          <w:rFonts w:ascii="Calibri Light" w:hAnsi="Calibri Light" w:cs="Calibri Light"/>
          <w:sz w:val="20"/>
          <w:szCs w:val="20"/>
        </w:rPr>
        <w:t>Ela não se qualifica por um estado de consciência do agente de estar agindo em conformidade com o Direito, como ocorre com a boa-fé subjetiva. A boa-fé objetiva não diz respeito ao estado mental subjetivo do agente, mas lhe impõe comportamentos objetivamente conforme aos parâmetros de cooperação, honestidade e lealdade dirigidos à promoção dos fins perseguidos na concreta relação obrigacional. O seu conteúdo consiste, portanto, em padrões de conduta, que variam de acordo com a específica relação existente entre as partes</w:t>
      </w:r>
      <w:r>
        <w:rPr>
          <w:rFonts w:ascii="Calibri Light" w:hAnsi="Calibri Light" w:cs="Calibri Light"/>
          <w:sz w:val="20"/>
          <w:szCs w:val="20"/>
        </w:rPr>
        <w:t>”</w:t>
      </w:r>
      <w:r w:rsidR="00757299" w:rsidRPr="002A3A3D">
        <w:rPr>
          <w:rFonts w:ascii="Calibri Light" w:hAnsi="Calibri Light" w:cs="Calibri Light"/>
          <w:sz w:val="20"/>
          <w:szCs w:val="20"/>
        </w:rPr>
        <w:t xml:space="preserve"> (Pereira, 2019, p. 20).</w:t>
      </w:r>
    </w:p>
    <w:p w14:paraId="44C68D59"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line="360" w:lineRule="auto"/>
        <w:ind w:firstLine="850"/>
        <w:jc w:val="both"/>
        <w:rPr>
          <w:rFonts w:ascii="Calibri Light" w:eastAsia="Calibri" w:hAnsi="Calibri Light" w:cs="Calibri Light"/>
          <w:b w:val="0"/>
          <w:bCs w:val="0"/>
          <w:sz w:val="24"/>
          <w:szCs w:val="24"/>
        </w:rPr>
      </w:pPr>
    </w:p>
    <w:p w14:paraId="1029790F" w14:textId="77777777"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O Código Civil (Brasil, 2002) trata da boa-fé objetiva, principalmente, em seus artigos 113 e 422 (Pereira, 2019). O artigo 113 estende a boa-fé objetiva a todas as relações jurídicas — “os negócios jurídicos devem ser interpretados conforme a boa-fé e os usos do lugar de sua celebração” —, ao passo que o artigo 422 se volta especificamente para as relações contratuais — “os contratantes são obrigados a guardar, assim na conclusão do contrato, como em sua execução, os princípios de probidade e boa-fé”.</w:t>
      </w:r>
    </w:p>
    <w:p w14:paraId="2215F33E" w14:textId="77777777"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Ainda que os dispositivos não contribuam para definir o conteúdo da boa-fé objetiva, a doutrina (Lira e Caldas, 2016) lhe atribui hoje uma tríplice função: função hermenê</w:t>
      </w:r>
      <w:r w:rsidRPr="002A3A3D">
        <w:rPr>
          <w:rFonts w:ascii="Calibri Light" w:hAnsi="Calibri Light" w:cs="Calibri Light"/>
          <w:lang w:val="it-IT"/>
        </w:rPr>
        <w:t>utico-</w:t>
      </w:r>
      <w:r w:rsidRPr="002A3A3D">
        <w:rPr>
          <w:rFonts w:ascii="Calibri Light" w:hAnsi="Calibri Light" w:cs="Calibri Light"/>
          <w:lang w:val="it-IT"/>
        </w:rPr>
        <w:lastRenderedPageBreak/>
        <w:t>integrativa</w:t>
      </w:r>
      <w:r w:rsidRPr="002A3A3D">
        <w:rPr>
          <w:rFonts w:ascii="Calibri Light" w:hAnsi="Calibri Light" w:cs="Calibri Light"/>
        </w:rPr>
        <w:t xml:space="preserve">, função criadora de deveres anexos e função limitadora do exercício de direitos subjetivos. </w:t>
      </w:r>
    </w:p>
    <w:p w14:paraId="3F214D3E" w14:textId="77777777"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Seguindo a classificação da professora Judith Martins-Costa, o primeiro emprego da boa-fé é como cânone hermenêutico-integrativo. Significa dizer que a boa-fé atua como vetor interpretativo, permitindo identificar certos “comportamentos, não previstos, mas essenciais à pró</w:t>
      </w:r>
      <w:r w:rsidRPr="002A3A3D">
        <w:rPr>
          <w:rFonts w:ascii="Calibri Light" w:hAnsi="Calibri Light" w:cs="Calibri Light"/>
          <w:lang w:val="it-IT"/>
        </w:rPr>
        <w:t xml:space="preserve">pria salvaguarda da </w:t>
      </w:r>
      <w:r w:rsidRPr="002A3A3D">
        <w:rPr>
          <w:rFonts w:ascii="Calibri Light" w:hAnsi="Calibri Light" w:cs="Calibri Light"/>
          <w:i/>
          <w:iCs/>
          <w:lang w:val="it-IT"/>
        </w:rPr>
        <w:t>fattispecie</w:t>
      </w:r>
      <w:r w:rsidRPr="002A3A3D">
        <w:rPr>
          <w:rFonts w:ascii="Calibri Light" w:hAnsi="Calibri Light" w:cs="Calibri Light"/>
        </w:rPr>
        <w:t xml:space="preserve"> contratual e à plena produção dos efeitos correspondentes ao programa contratual objetivamente posto” (Martins-Costa, 2000). Para que a boa-fé possa cumprir seu papel, é preciso antes, a partir da análise em concreto do pacto firmado, compreender a unidade funcional daquele contrato, a função jurídica do negócio determinada pela síntese de seus efeitos essenciais (Pugliatti, 1951).</w:t>
      </w:r>
    </w:p>
    <w:p w14:paraId="7B9D1471" w14:textId="77777777"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Nesse sentido, a boa-fé seria importante instrumento de integração dos negócios jurídicos. Frente à impossibilidade de se elaborar um instrumento capaz de antever todas as situações e dilemas da vida contratual, eventuais controvérsias poderiam ser dirimidas pelas próprias partes tendo em vista o conjunto das normas contratuais — direitos e deveres que se atribuíram reciprocamente — e o fim perseguido no acordo. Também a função do magistrado encontra amparo nesta técnica hermenê</w:t>
      </w:r>
      <w:r w:rsidRPr="002A3A3D">
        <w:rPr>
          <w:rFonts w:ascii="Calibri Light" w:hAnsi="Calibri Light" w:cs="Calibri Light"/>
          <w:lang w:val="it-IT"/>
        </w:rPr>
        <w:t>utica</w:t>
      </w:r>
      <w:r w:rsidRPr="002A3A3D">
        <w:rPr>
          <w:rFonts w:ascii="Calibri Light" w:hAnsi="Calibri Light" w:cs="Calibri Light"/>
        </w:rPr>
        <w:t xml:space="preserve">, pois, judicializada a controvérsia, teria a missão de complementar a relação contratual, assegurando o pleno desenrolar daquilo que foi acordado pelas partes. </w:t>
      </w:r>
    </w:p>
    <w:p w14:paraId="542639D9" w14:textId="77777777"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A segunda função da boa-fé é a criação de deveres jurídicos. É possível dividir os deveres de uma relação contratual em deveres principais, deveres secundários e deveres instrumentais (também chamados anexos ou laterais). O primeiro grupo reflete as obrigações especiais do negócio jurídico, definindo o tipo contratual. O segundo grupo se subdivide ainda em deveres secundários meramente acessórios da obrigação principal — voltados para o pleno adimplemento da obrigação principal — e deveres secundários com prestação autônoma — eventuais decorrências da própria obrigação principal. Tomando como exemplo o contrato de compra e venda, são deveres principais desse tipo contratual entregar a coisa e pagar o preço; são deveres secundários meramente acessórios conservar a coisa alienada e transportá-la; e é </w:t>
      </w:r>
      <w:r w:rsidRPr="002A3A3D">
        <w:rPr>
          <w:rFonts w:ascii="Calibri Light" w:hAnsi="Calibri Light" w:cs="Calibri Light"/>
        </w:rPr>
        <w:lastRenderedPageBreak/>
        <w:t>dever secundário com prestação autônoma o pagamento de indenização fruto da impossibilidade de cumprimento da obrigação principal (Martins-Costa, 2000).</w:t>
      </w:r>
    </w:p>
    <w:p w14:paraId="59860AFA" w14:textId="77777777"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Já os deveres instrumentais são aqueles cujo objetivo é estimular a cooperação e preservar os interesses das partes, devendo, portanto, ser observados por ambos os contratantes. São inúmeros os deveres anexos projetados pela boa-fé objetiva. Seria inútil tentar exauri-los aqui, ainda mais considerando a infinidade de situações que podem se originar da relação contratual. Contudo, vale mencionar alguns dos principias: (i) dever de cuidado; (ii) dever de esclarecimento; (iii) dever de informaçã</w:t>
      </w:r>
      <w:r w:rsidRPr="002A3A3D">
        <w:rPr>
          <w:rFonts w:ascii="Calibri Light" w:hAnsi="Calibri Light" w:cs="Calibri Light"/>
          <w:lang w:val="it-IT"/>
        </w:rPr>
        <w:t xml:space="preserve">o; </w:t>
      </w:r>
      <w:r w:rsidRPr="002A3A3D">
        <w:rPr>
          <w:rFonts w:ascii="Calibri Light" w:hAnsi="Calibri Light" w:cs="Calibri Light"/>
        </w:rPr>
        <w:t>(iv) dever de prestar contas; (v) dever de colaboraçã</w:t>
      </w:r>
      <w:r w:rsidRPr="002A3A3D">
        <w:rPr>
          <w:rFonts w:ascii="Calibri Light" w:hAnsi="Calibri Light" w:cs="Calibri Light"/>
          <w:lang w:val="it-IT"/>
        </w:rPr>
        <w:t>o e coopera</w:t>
      </w:r>
      <w:r w:rsidRPr="002A3A3D">
        <w:rPr>
          <w:rFonts w:ascii="Calibri Light" w:hAnsi="Calibri Light" w:cs="Calibri Light"/>
        </w:rPr>
        <w:t>çã</w:t>
      </w:r>
      <w:r w:rsidRPr="002A3A3D">
        <w:rPr>
          <w:rFonts w:ascii="Calibri Light" w:hAnsi="Calibri Light" w:cs="Calibri Light"/>
          <w:lang w:val="it-IT"/>
        </w:rPr>
        <w:t xml:space="preserve">o; </w:t>
      </w:r>
      <w:r w:rsidRPr="002A3A3D">
        <w:rPr>
          <w:rFonts w:ascii="Calibri Light" w:hAnsi="Calibri Light" w:cs="Calibri Light"/>
        </w:rPr>
        <w:t>(vi) d</w:t>
      </w:r>
      <w:r w:rsidRPr="002A3A3D">
        <w:rPr>
          <w:rFonts w:ascii="Calibri Light" w:hAnsi="Calibri Light" w:cs="Calibri Light"/>
          <w:lang w:val="nl-NL"/>
        </w:rPr>
        <w:t>ever de prote</w:t>
      </w:r>
      <w:r w:rsidRPr="002A3A3D">
        <w:rPr>
          <w:rFonts w:ascii="Calibri Light" w:hAnsi="Calibri Light" w:cs="Calibri Light"/>
        </w:rPr>
        <w:t>ção com a pessoa e o patrimônio da contraparte; (vii) dever de omissão e de segredo em face de dados cujo conhecimento seja proveniente do contrato ou de negociações preliminares (Martins-Costa, 2000). Fato é que os deveres anexos variam conforme a relação jurídica concreta, encontrando seu fundamento normativo no artigo 422 do Código Civil.</w:t>
      </w:r>
    </w:p>
    <w:p w14:paraId="21D61EB3" w14:textId="77777777" w:rsid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Por último, a boa-fé funciona como limite ao exercício de direitos subjetivos, o que repercute na disciplina do abuso de direito, bem como nas figuras parcelares da boa-fé (Martins-Costa, 2000). O ato ilícito </w:t>
      </w:r>
      <w:r w:rsidRPr="002A3A3D">
        <w:rPr>
          <w:rFonts w:ascii="Calibri Light" w:hAnsi="Calibri Light" w:cs="Calibri Light"/>
          <w:i/>
          <w:iCs/>
        </w:rPr>
        <w:t>lato sensu</w:t>
      </w:r>
      <w:r w:rsidRPr="002A3A3D">
        <w:rPr>
          <w:rFonts w:ascii="Calibri Light" w:hAnsi="Calibri Light" w:cs="Calibri Light"/>
        </w:rPr>
        <w:t xml:space="preserve"> se subdivide em ato ilícito </w:t>
      </w:r>
      <w:r w:rsidRPr="002A3A3D">
        <w:rPr>
          <w:rFonts w:ascii="Calibri Light" w:hAnsi="Calibri Light" w:cs="Calibri Light"/>
          <w:i/>
          <w:iCs/>
        </w:rPr>
        <w:t>stricto sensu</w:t>
      </w:r>
      <w:r w:rsidRPr="002A3A3D">
        <w:rPr>
          <w:rFonts w:ascii="Calibri Light" w:hAnsi="Calibri Light" w:cs="Calibri Light"/>
        </w:rPr>
        <w:t xml:space="preserve"> (art. 186, CC) e ato antijurídico (art. 187, CC), este sinônimo de abuso do direito. O primeiro viola frontalmente o direito positivo legal, enquanto o segundo representa o exercício de um direito em desarmonia com os valores e princípios do ordenamento jurídico. Vale ressaltar que o direito brasileiro não adotou a teoria dos atos emulativos, onde só haveria abuso de direito demonstrada a intenção de prejudicar outrem. Embora o art. 1228, §2º, do Código Civil exija comprovação do elemento subjetivo para suscitar o abuso de direito, o art. 187 consagra a doutrina do abuso de direito pautada na boa-fé objetiva.</w:t>
      </w:r>
    </w:p>
    <w:p w14:paraId="2E0BFF9B" w14:textId="2E646D41"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eastAsia="Calibri" w:hAnsi="Calibri Light" w:cs="Calibri Light"/>
        </w:rPr>
        <w:t xml:space="preserve">Quanto </w:t>
      </w:r>
      <w:r w:rsidRPr="002A3A3D">
        <w:rPr>
          <w:rFonts w:ascii="Calibri Light" w:hAnsi="Calibri Light" w:cs="Calibri Light"/>
        </w:rPr>
        <w:t xml:space="preserve">às figuras parcelares da boa-fé objetiva, destacam-se (i) </w:t>
      </w:r>
      <w:r w:rsidRPr="002A3A3D">
        <w:rPr>
          <w:rFonts w:ascii="Calibri Light" w:hAnsi="Calibri Light" w:cs="Calibri Light"/>
          <w:i/>
          <w:iCs/>
        </w:rPr>
        <w:t>tu quoque</w:t>
      </w:r>
      <w:r w:rsidRPr="002A3A3D">
        <w:rPr>
          <w:rFonts w:ascii="Calibri Light" w:hAnsi="Calibri Light" w:cs="Calibri Light"/>
        </w:rPr>
        <w:t xml:space="preserve">, (ii) </w:t>
      </w:r>
      <w:r w:rsidRPr="002A3A3D">
        <w:rPr>
          <w:rFonts w:ascii="Calibri Light" w:hAnsi="Calibri Light" w:cs="Calibri Light"/>
          <w:i/>
          <w:iCs/>
        </w:rPr>
        <w:t>venire contra factum proprium</w:t>
      </w:r>
      <w:r w:rsidRPr="002A3A3D">
        <w:rPr>
          <w:rFonts w:ascii="Calibri Light" w:hAnsi="Calibri Light" w:cs="Calibri Light"/>
        </w:rPr>
        <w:t xml:space="preserve"> e (iii) </w:t>
      </w:r>
      <w:r w:rsidRPr="002A3A3D">
        <w:rPr>
          <w:rFonts w:ascii="Calibri Light" w:hAnsi="Calibri Light" w:cs="Calibri Light"/>
          <w:i/>
          <w:iCs/>
        </w:rPr>
        <w:t xml:space="preserve">supressio e surrectio </w:t>
      </w:r>
      <w:r w:rsidRPr="002A3A3D">
        <w:rPr>
          <w:rFonts w:ascii="Calibri Light" w:hAnsi="Calibri Light" w:cs="Calibri Light"/>
        </w:rPr>
        <w:t xml:space="preserve">(Martins-Costa, 2000). A </w:t>
      </w:r>
      <w:r w:rsidRPr="002A3A3D">
        <w:rPr>
          <w:rFonts w:ascii="Calibri Light" w:hAnsi="Calibri Light" w:cs="Calibri Light"/>
          <w:i/>
          <w:iCs/>
        </w:rPr>
        <w:t>tu quoque</w:t>
      </w:r>
      <w:r w:rsidRPr="002A3A3D">
        <w:rPr>
          <w:rFonts w:ascii="Calibri Light" w:hAnsi="Calibri Light" w:cs="Calibri Light"/>
        </w:rPr>
        <w:t xml:space="preserve"> assevera que aquele que viola a lei ou o contrato não pode exigir de outrem o cumprimento da regra por ele transgredida (Tepedino, 2022). Os exemplos clássicos são o dolo recíproco (art. 150, CC) e a exceção de contrato não cumprido (art. 476, CC). </w:t>
      </w:r>
    </w:p>
    <w:p w14:paraId="1D59A671" w14:textId="77777777" w:rsidR="00A571C1" w:rsidRPr="002A3A3D" w:rsidRDefault="00757299" w:rsidP="002A3A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lastRenderedPageBreak/>
        <w:t xml:space="preserve">A </w:t>
      </w:r>
      <w:r w:rsidRPr="002A3A3D">
        <w:rPr>
          <w:rFonts w:ascii="Calibri Light" w:hAnsi="Calibri Light" w:cs="Calibri Light"/>
          <w:i/>
          <w:iCs/>
        </w:rPr>
        <w:t xml:space="preserve">venire contra factum proprium </w:t>
      </w:r>
      <w:r w:rsidRPr="002A3A3D">
        <w:rPr>
          <w:rFonts w:ascii="Calibri Light" w:hAnsi="Calibri Light" w:cs="Calibri Light"/>
        </w:rPr>
        <w:t xml:space="preserve">busca restringir comportamentos contraditórios que atinjam a legítima expectativa de terceiro, conforme o Enunciado 362 do CJF (Tepedino, 2022). O exemplo clássico de venire é a responsabilidade civil por ruptura abrupta das tratativas. </w:t>
      </w:r>
    </w:p>
    <w:p w14:paraId="1352FB52" w14:textId="77777777" w:rsidR="00A571C1" w:rsidRPr="002A3A3D"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709"/>
        <w:jc w:val="both"/>
        <w:rPr>
          <w:rFonts w:ascii="Calibri Light" w:eastAsia="Calibri" w:hAnsi="Calibri Light" w:cs="Calibri Light"/>
        </w:rPr>
      </w:pPr>
      <w:r w:rsidRPr="002A3A3D">
        <w:rPr>
          <w:rFonts w:ascii="Calibri Light" w:hAnsi="Calibri Light" w:cs="Calibri Light"/>
        </w:rPr>
        <w:t xml:space="preserve">A </w:t>
      </w:r>
      <w:r w:rsidRPr="002A3A3D">
        <w:rPr>
          <w:rFonts w:ascii="Calibri Light" w:hAnsi="Calibri Light" w:cs="Calibri Light"/>
          <w:i/>
          <w:iCs/>
          <w:lang w:val="it-IT"/>
        </w:rPr>
        <w:t>supressio</w:t>
      </w:r>
      <w:r w:rsidRPr="002A3A3D">
        <w:rPr>
          <w:rFonts w:ascii="Calibri Light" w:hAnsi="Calibri Light" w:cs="Calibri Light"/>
        </w:rPr>
        <w:t xml:space="preserve"> é a perda de uma posição jurídica em razão da inércia prolongada do seu respectivo titular, despertando na contraparte legítima expectativa (Tepedino, 2022). O exemplo clá</w:t>
      </w:r>
      <w:r w:rsidRPr="002A3A3D">
        <w:rPr>
          <w:rFonts w:ascii="Calibri Light" w:hAnsi="Calibri Light" w:cs="Calibri Light"/>
          <w:lang w:val="it-IT"/>
        </w:rPr>
        <w:t xml:space="preserve">ssico </w:t>
      </w:r>
      <w:r w:rsidRPr="002A3A3D">
        <w:rPr>
          <w:rFonts w:ascii="Calibri Light" w:hAnsi="Calibri Light" w:cs="Calibri Light"/>
        </w:rPr>
        <w:t xml:space="preserve">é o pagamento reiteradamente feito em outro local, que faz presumir renúncia do credor relativamente ao previsto no contrato (art. 330, CC). Há quem diga que </w:t>
      </w:r>
      <w:r w:rsidRPr="002A3A3D">
        <w:rPr>
          <w:rFonts w:ascii="Calibri Light" w:hAnsi="Calibri Light" w:cs="Calibri Light"/>
          <w:i/>
          <w:iCs/>
          <w:lang w:val="it-IT"/>
        </w:rPr>
        <w:t>supressio</w:t>
      </w:r>
      <w:r w:rsidRPr="002A3A3D">
        <w:rPr>
          <w:rFonts w:ascii="Calibri Light" w:hAnsi="Calibri Light" w:cs="Calibri Light"/>
          <w:lang w:val="it-IT"/>
        </w:rPr>
        <w:t xml:space="preserve"> e </w:t>
      </w:r>
      <w:r w:rsidRPr="002A3A3D">
        <w:rPr>
          <w:rFonts w:ascii="Calibri Light" w:hAnsi="Calibri Light" w:cs="Calibri Light"/>
          <w:i/>
          <w:iCs/>
        </w:rPr>
        <w:t>surrectio</w:t>
      </w:r>
      <w:r w:rsidRPr="002A3A3D">
        <w:rPr>
          <w:rFonts w:ascii="Calibri Light" w:hAnsi="Calibri Light" w:cs="Calibri Light"/>
        </w:rPr>
        <w:t xml:space="preserve"> são duas faces de uma mesma moeda, de modo que, ao mesmo tempo que há </w:t>
      </w:r>
      <w:r w:rsidRPr="002A3A3D">
        <w:rPr>
          <w:rFonts w:ascii="Calibri Light" w:hAnsi="Calibri Light" w:cs="Calibri Light"/>
          <w:i/>
          <w:iCs/>
          <w:lang w:val="it-IT"/>
        </w:rPr>
        <w:t>supressio</w:t>
      </w:r>
      <w:r w:rsidRPr="002A3A3D">
        <w:rPr>
          <w:rFonts w:ascii="Calibri Light" w:hAnsi="Calibri Light" w:cs="Calibri Light"/>
        </w:rPr>
        <w:t xml:space="preserve"> para o credor, haveria </w:t>
      </w:r>
      <w:r w:rsidRPr="002A3A3D">
        <w:rPr>
          <w:rFonts w:ascii="Calibri Light" w:hAnsi="Calibri Light" w:cs="Calibri Light"/>
          <w:i/>
          <w:iCs/>
        </w:rPr>
        <w:t>surrectio</w:t>
      </w:r>
      <w:r w:rsidRPr="002A3A3D">
        <w:rPr>
          <w:rFonts w:ascii="Calibri Light" w:hAnsi="Calibri Light" w:cs="Calibri Light"/>
        </w:rPr>
        <w:t xml:space="preserve"> para o devedor. Porém o fato gerado</w:t>
      </w:r>
      <w:r w:rsidRPr="002A3A3D">
        <w:rPr>
          <w:rFonts w:ascii="Calibri Light" w:hAnsi="Calibri Light" w:cs="Calibri Light"/>
          <w:lang w:val="en-US"/>
        </w:rPr>
        <w:t>r</w:t>
      </w:r>
      <w:r w:rsidRPr="002A3A3D">
        <w:rPr>
          <w:rFonts w:ascii="Calibri Light" w:hAnsi="Calibri Light" w:cs="Calibri Light"/>
          <w:lang w:val="it-IT"/>
        </w:rPr>
        <w:t xml:space="preserve"> da </w:t>
      </w:r>
      <w:r w:rsidRPr="002A3A3D">
        <w:rPr>
          <w:rFonts w:ascii="Calibri Light" w:hAnsi="Calibri Light" w:cs="Calibri Light"/>
          <w:i/>
          <w:iCs/>
        </w:rPr>
        <w:t>surrectio</w:t>
      </w:r>
      <w:r w:rsidRPr="002A3A3D">
        <w:rPr>
          <w:rFonts w:ascii="Calibri Light" w:hAnsi="Calibri Light" w:cs="Calibri Light"/>
        </w:rPr>
        <w:t xml:space="preserve"> é um comportamento ativo, isto é, exercício continuado de uma posição jurídica ao arrepio da lei e do contrato, despertando na outra parte uma legítima expectativa (Martins-Costa, 2000).</w:t>
      </w:r>
    </w:p>
    <w:p w14:paraId="71802A17" w14:textId="77777777" w:rsidR="00A571C1" w:rsidRPr="002A3A3D" w:rsidRDefault="00A571C1">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spacing w:line="360" w:lineRule="auto"/>
        <w:ind w:firstLine="850"/>
        <w:jc w:val="both"/>
        <w:rPr>
          <w:rFonts w:ascii="Calibri Light" w:eastAsia="Calibri" w:hAnsi="Calibri Light" w:cs="Calibri Light"/>
          <w:b/>
          <w:bCs/>
        </w:rPr>
      </w:pPr>
    </w:p>
    <w:p w14:paraId="5CDBA220" w14:textId="77777777" w:rsidR="00A571C1" w:rsidRPr="002A3A3D" w:rsidRDefault="00757299">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spacing w:line="360" w:lineRule="auto"/>
        <w:jc w:val="both"/>
        <w:rPr>
          <w:rFonts w:ascii="Calibri Light" w:eastAsia="Calibri" w:hAnsi="Calibri Light" w:cs="Calibri Light"/>
          <w:b/>
          <w:bCs/>
        </w:rPr>
      </w:pPr>
      <w:r w:rsidRPr="002A3A3D">
        <w:rPr>
          <w:rFonts w:ascii="Calibri Light" w:hAnsi="Calibri Light" w:cs="Calibri Light"/>
          <w:b/>
          <w:bCs/>
        </w:rPr>
        <w:t>3 CONTRATOS ADMINISTRATIVOS</w:t>
      </w:r>
    </w:p>
    <w:p w14:paraId="70E78382" w14:textId="77777777" w:rsidR="00A571C1" w:rsidRPr="002A3A3D" w:rsidRDefault="00A571C1">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spacing w:line="360" w:lineRule="auto"/>
        <w:ind w:firstLine="850"/>
        <w:jc w:val="both"/>
        <w:rPr>
          <w:rFonts w:ascii="Calibri Light" w:eastAsia="Calibri" w:hAnsi="Calibri Light" w:cs="Calibri Light"/>
          <w:b/>
          <w:bCs/>
        </w:rPr>
      </w:pPr>
    </w:p>
    <w:p w14:paraId="7CAD02EA"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Compreendido o instituto dos contratos, bem como seus fundamentos, tradicionais e modernos, passa-se a explorar </w:t>
      </w:r>
      <w:r w:rsidRPr="002A3A3D">
        <w:rPr>
          <w:rFonts w:ascii="Calibri Light" w:hAnsi="Calibri Light" w:cs="Calibri Light"/>
          <w:lang w:val="en-US"/>
        </w:rPr>
        <w:t xml:space="preserve">as </w:t>
      </w:r>
      <w:proofErr w:type="spellStart"/>
      <w:r w:rsidRPr="002A3A3D">
        <w:rPr>
          <w:rFonts w:ascii="Calibri Light" w:hAnsi="Calibri Light" w:cs="Calibri Light"/>
          <w:lang w:val="en-US"/>
        </w:rPr>
        <w:t>consequências</w:t>
      </w:r>
      <w:proofErr w:type="spellEnd"/>
      <w:r w:rsidRPr="002A3A3D">
        <w:rPr>
          <w:rFonts w:ascii="Calibri Light" w:hAnsi="Calibri Light" w:cs="Calibri Light"/>
          <w:lang w:val="en-US"/>
        </w:rPr>
        <w:t xml:space="preserve"> da </w:t>
      </w:r>
      <w:proofErr w:type="spellStart"/>
      <w:r w:rsidRPr="002A3A3D">
        <w:rPr>
          <w:rFonts w:ascii="Calibri Light" w:hAnsi="Calibri Light" w:cs="Calibri Light"/>
          <w:lang w:val="en-US"/>
        </w:rPr>
        <w:t>presença</w:t>
      </w:r>
      <w:proofErr w:type="spellEnd"/>
      <w:r w:rsidRPr="002A3A3D">
        <w:rPr>
          <w:rFonts w:ascii="Calibri Light" w:hAnsi="Calibri Light" w:cs="Calibri Light"/>
          <w:lang w:val="en-US"/>
        </w:rPr>
        <w:t xml:space="preserve"> da</w:t>
      </w:r>
      <w:r w:rsidRPr="002A3A3D">
        <w:rPr>
          <w:rFonts w:ascii="Calibri Light" w:hAnsi="Calibri Light" w:cs="Calibri Light"/>
        </w:rPr>
        <w:t xml:space="preserve"> </w:t>
      </w:r>
      <w:proofErr w:type="spellStart"/>
      <w:r w:rsidRPr="002A3A3D">
        <w:rPr>
          <w:rFonts w:ascii="Calibri Light" w:hAnsi="Calibri Light" w:cs="Calibri Light"/>
          <w:lang w:val="en-US"/>
        </w:rPr>
        <w:t>Administração</w:t>
      </w:r>
      <w:proofErr w:type="spellEnd"/>
      <w:r w:rsidRPr="002A3A3D">
        <w:rPr>
          <w:rFonts w:ascii="Calibri Light" w:hAnsi="Calibri Light" w:cs="Calibri Light"/>
          <w:lang w:val="en-US"/>
        </w:rPr>
        <w:t xml:space="preserve"> </w:t>
      </w:r>
      <w:r w:rsidRPr="002A3A3D">
        <w:rPr>
          <w:rFonts w:ascii="Calibri Light" w:hAnsi="Calibri Light" w:cs="Calibri Light"/>
        </w:rPr>
        <w:t>Pública</w:t>
      </w:r>
      <w:r w:rsidRPr="002A3A3D">
        <w:rPr>
          <w:rFonts w:ascii="Calibri Light" w:hAnsi="Calibri Light" w:cs="Calibri Light"/>
          <w:lang w:val="en-US"/>
        </w:rPr>
        <w:t xml:space="preserve"> </w:t>
      </w:r>
      <w:proofErr w:type="spellStart"/>
      <w:r w:rsidRPr="002A3A3D">
        <w:rPr>
          <w:rFonts w:ascii="Calibri Light" w:hAnsi="Calibri Light" w:cs="Calibri Light"/>
          <w:lang w:val="en-US"/>
        </w:rPr>
        <w:t>em</w:t>
      </w:r>
      <w:proofErr w:type="spellEnd"/>
      <w:r w:rsidRPr="002A3A3D">
        <w:rPr>
          <w:rFonts w:ascii="Calibri Light" w:hAnsi="Calibri Light" w:cs="Calibri Light"/>
          <w:lang w:val="en-US"/>
        </w:rPr>
        <w:t xml:space="preserve"> </w:t>
      </w:r>
      <w:r w:rsidRPr="002A3A3D">
        <w:rPr>
          <w:rFonts w:ascii="Calibri Light" w:hAnsi="Calibri Light" w:cs="Calibri Light"/>
        </w:rPr>
        <w:t xml:space="preserve">um dos polos da relação contratual. Desnecessário dizer que a Administração Pública não é contratante qualquer; sua presença no negócio jurídico atrai disciplina própria. </w:t>
      </w:r>
    </w:p>
    <w:p w14:paraId="1455D268"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Não obstante, tendo em vista a estrutura da Administração Pública e sua organização em diferentes pessoas jurídicas, o Estado pode optar por firmar relações jurídicas típicas do direito privado, despido de seu </w:t>
      </w:r>
      <w:r w:rsidRPr="002A3A3D">
        <w:rPr>
          <w:rFonts w:ascii="Calibri Light" w:hAnsi="Calibri Light" w:cs="Calibri Light"/>
          <w:i/>
          <w:iCs/>
        </w:rPr>
        <w:t xml:space="preserve">ius imperii </w:t>
      </w:r>
      <w:r w:rsidRPr="002A3A3D">
        <w:rPr>
          <w:rFonts w:ascii="Calibri Light" w:hAnsi="Calibri Light" w:cs="Calibri Light"/>
        </w:rPr>
        <w:t>(Berçaitz, 1980)</w:t>
      </w:r>
      <w:r w:rsidRPr="002A3A3D">
        <w:rPr>
          <w:rFonts w:ascii="Calibri Light" w:hAnsi="Calibri Light" w:cs="Calibri Light"/>
          <w:i/>
          <w:iCs/>
        </w:rPr>
        <w:t>.</w:t>
      </w:r>
      <w:r w:rsidRPr="002A3A3D">
        <w:rPr>
          <w:rFonts w:ascii="Calibri Light" w:hAnsi="Calibri Light" w:cs="Calibri Light"/>
        </w:rPr>
        <w:t xml:space="preserve"> José dos Santos Carvalho Filho denomina tais ajustes de contratos privados da Administração Pública</w:t>
      </w:r>
      <w:r w:rsidRPr="002A3A3D">
        <w:rPr>
          <w:rFonts w:ascii="Calibri Light" w:hAnsi="Calibri Light" w:cs="Calibri Light"/>
          <w:i/>
          <w:iCs/>
        </w:rPr>
        <w:t xml:space="preserve"> </w:t>
      </w:r>
      <w:r w:rsidRPr="002A3A3D">
        <w:rPr>
          <w:rFonts w:ascii="Calibri Light" w:hAnsi="Calibri Light" w:cs="Calibri Light"/>
        </w:rPr>
        <w:t xml:space="preserve">(Carvalho Filho, 2022). Embora nesse caso ainda haja resquícios do regime de direito público, inerentes à presença do Estado, a distinção é relevante, pois, quando a Administração Pública atua revestida de seu poder de império, são atraídos para a relação contratual uma série de outros princípios e prerrogativas, que passam a coexistir e até se sobrepor à disciplina geral dos contratos </w:t>
      </w:r>
      <w:r w:rsidRPr="002A3A3D">
        <w:rPr>
          <w:rFonts w:ascii="Calibri Light" w:hAnsi="Calibri Light" w:cs="Calibri Light"/>
        </w:rPr>
        <w:lastRenderedPageBreak/>
        <w:t>(Carvalho Filho, 2022). A esse grupo dá-se o nome contratos administrativos (Carvalho Filho, 2022), foco desta análise.</w:t>
      </w:r>
    </w:p>
    <w:p w14:paraId="3B759BF3"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Os contratos administrativos tem algumas características marcantes que os distinguem dos contratos tipicamente privados. São elas: (i) finalidade pública; (ii) formalismo; (iii) </w:t>
      </w:r>
      <w:r w:rsidRPr="002A3A3D">
        <w:rPr>
          <w:rFonts w:ascii="Calibri Light" w:hAnsi="Calibri Light" w:cs="Calibri Light"/>
          <w:lang w:val="en-US"/>
        </w:rPr>
        <w:t>car</w:t>
      </w:r>
      <w:r w:rsidRPr="002A3A3D">
        <w:rPr>
          <w:rFonts w:ascii="Calibri Light" w:hAnsi="Calibri Light" w:cs="Calibri Light"/>
        </w:rPr>
        <w:t xml:space="preserve">áter de adesão; (iv) natureza </w:t>
      </w:r>
      <w:proofErr w:type="spellStart"/>
      <w:r w:rsidRPr="002A3A3D">
        <w:rPr>
          <w:rFonts w:ascii="Calibri Light" w:hAnsi="Calibri Light" w:cs="Calibri Light"/>
          <w:i/>
          <w:iCs/>
          <w:lang w:val="es-ES_tradnl"/>
        </w:rPr>
        <w:t>intuitu</w:t>
      </w:r>
      <w:proofErr w:type="spellEnd"/>
      <w:r w:rsidRPr="002A3A3D">
        <w:rPr>
          <w:rFonts w:ascii="Calibri Light" w:hAnsi="Calibri Light" w:cs="Calibri Light"/>
          <w:i/>
          <w:iCs/>
          <w:lang w:val="es-ES_tradnl"/>
        </w:rPr>
        <w:t xml:space="preserve"> </w:t>
      </w:r>
      <w:proofErr w:type="spellStart"/>
      <w:r w:rsidRPr="002A3A3D">
        <w:rPr>
          <w:rFonts w:ascii="Calibri Light" w:hAnsi="Calibri Light" w:cs="Calibri Light"/>
          <w:i/>
          <w:iCs/>
          <w:lang w:val="es-ES_tradnl"/>
        </w:rPr>
        <w:t>personae</w:t>
      </w:r>
      <w:proofErr w:type="spellEnd"/>
      <w:r w:rsidRPr="002A3A3D">
        <w:rPr>
          <w:rFonts w:ascii="Calibri Light" w:hAnsi="Calibri Light" w:cs="Calibri Light"/>
        </w:rPr>
        <w:t xml:space="preserve">; (v) </w:t>
      </w:r>
      <w:r w:rsidRPr="002A3A3D">
        <w:rPr>
          <w:rFonts w:ascii="Calibri Light" w:hAnsi="Calibri Light" w:cs="Calibri Light"/>
          <w:lang w:val="it-IT"/>
        </w:rPr>
        <w:t>presen</w:t>
      </w:r>
      <w:r w:rsidRPr="002A3A3D">
        <w:rPr>
          <w:rFonts w:ascii="Calibri Light" w:hAnsi="Calibri Light" w:cs="Calibri Light"/>
        </w:rPr>
        <w:t>ç</w:t>
      </w:r>
      <w:proofErr w:type="spellStart"/>
      <w:r w:rsidRPr="002A3A3D">
        <w:rPr>
          <w:rFonts w:ascii="Calibri Light" w:hAnsi="Calibri Light" w:cs="Calibri Light"/>
          <w:lang w:val="es-ES_tradnl"/>
        </w:rPr>
        <w:t>a</w:t>
      </w:r>
      <w:proofErr w:type="spellEnd"/>
      <w:r w:rsidRPr="002A3A3D">
        <w:rPr>
          <w:rFonts w:ascii="Calibri Light" w:hAnsi="Calibri Light" w:cs="Calibri Light"/>
          <w:lang w:val="es-ES_tradnl"/>
        </w:rPr>
        <w:t xml:space="preserve"> de cl</w:t>
      </w:r>
      <w:r w:rsidRPr="002A3A3D">
        <w:rPr>
          <w:rFonts w:ascii="Calibri Light" w:hAnsi="Calibri Light" w:cs="Calibri Light"/>
        </w:rPr>
        <w:t>á</w:t>
      </w:r>
      <w:proofErr w:type="spellStart"/>
      <w:r w:rsidRPr="002A3A3D">
        <w:rPr>
          <w:rFonts w:ascii="Calibri Light" w:hAnsi="Calibri Light" w:cs="Calibri Light"/>
          <w:lang w:val="es-ES_tradnl"/>
        </w:rPr>
        <w:t>usulas</w:t>
      </w:r>
      <w:proofErr w:type="spellEnd"/>
      <w:r w:rsidRPr="002A3A3D">
        <w:rPr>
          <w:rFonts w:ascii="Calibri Light" w:hAnsi="Calibri Light" w:cs="Calibri Light"/>
          <w:lang w:val="es-ES_tradnl"/>
        </w:rPr>
        <w:t xml:space="preserve"> exorbitantes</w:t>
      </w:r>
      <w:r w:rsidRPr="002A3A3D">
        <w:rPr>
          <w:rFonts w:ascii="Calibri Light" w:hAnsi="Calibri Light" w:cs="Calibri Light"/>
        </w:rPr>
        <w:t xml:space="preserve"> (Di Pietro, 2022)</w:t>
      </w:r>
      <w:r w:rsidRPr="002A3A3D">
        <w:rPr>
          <w:rFonts w:ascii="Calibri Light" w:hAnsi="Calibri Light" w:cs="Calibri Light"/>
          <w:lang w:val="es-ES_tradnl"/>
        </w:rPr>
        <w:t xml:space="preserve">. </w:t>
      </w:r>
      <w:proofErr w:type="spellStart"/>
      <w:r w:rsidRPr="002A3A3D">
        <w:rPr>
          <w:rFonts w:ascii="Calibri Light" w:hAnsi="Calibri Light" w:cs="Calibri Light"/>
          <w:lang w:val="es-ES_tradnl"/>
        </w:rPr>
        <w:t>Tamb</w:t>
      </w:r>
      <w:proofErr w:type="spellEnd"/>
      <w:r w:rsidRPr="002A3A3D">
        <w:rPr>
          <w:rFonts w:ascii="Calibri Light" w:hAnsi="Calibri Light" w:cs="Calibri Light"/>
        </w:rPr>
        <w:t>ém denominadas prerrogativas da Administração, as cláusulas exorbitantes, fundadas na preponderância do interesse pú</w:t>
      </w:r>
      <w:r w:rsidRPr="002A3A3D">
        <w:rPr>
          <w:rFonts w:ascii="Calibri Light" w:hAnsi="Calibri Light" w:cs="Calibri Light"/>
          <w:lang w:val="it-IT"/>
        </w:rPr>
        <w:t>blico, s</w:t>
      </w:r>
      <w:r w:rsidRPr="002A3A3D">
        <w:rPr>
          <w:rFonts w:ascii="Calibri Light" w:hAnsi="Calibri Light" w:cs="Calibri Light"/>
        </w:rPr>
        <w:t>ã</w:t>
      </w:r>
      <w:r w:rsidRPr="002A3A3D">
        <w:rPr>
          <w:rFonts w:ascii="Calibri Light" w:hAnsi="Calibri Light" w:cs="Calibri Light"/>
          <w:lang w:val="es-ES_tradnl"/>
        </w:rPr>
        <w:t>o, como se ver</w:t>
      </w:r>
      <w:r w:rsidRPr="002A3A3D">
        <w:rPr>
          <w:rFonts w:ascii="Calibri Light" w:hAnsi="Calibri Light" w:cs="Calibri Light"/>
        </w:rPr>
        <w:t>á melhor a seguir, responsáveis pelo desequilíbrio entre Administração e particular nos contratos administrativo</w:t>
      </w:r>
      <w:r w:rsidRPr="002A3A3D">
        <w:rPr>
          <w:rFonts w:ascii="Calibri Light" w:hAnsi="Calibri Light" w:cs="Calibri Light"/>
          <w:lang w:val="en-US"/>
        </w:rPr>
        <w:t>s</w:t>
      </w:r>
      <w:r w:rsidRPr="002A3A3D">
        <w:rPr>
          <w:rFonts w:ascii="Calibri Light" w:hAnsi="Calibri Light" w:cs="Calibri Light"/>
        </w:rPr>
        <w:t>.</w:t>
      </w:r>
    </w:p>
    <w:p w14:paraId="29EC8DA6" w14:textId="77777777" w:rsidR="00A571C1" w:rsidRPr="002A3A3D" w:rsidRDefault="00A571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jc w:val="both"/>
        <w:rPr>
          <w:rFonts w:ascii="Calibri Light" w:eastAsia="Calibri" w:hAnsi="Calibri Light" w:cs="Calibri Light"/>
        </w:rPr>
      </w:pPr>
    </w:p>
    <w:p w14:paraId="7302E102" w14:textId="77777777" w:rsidR="00A571C1" w:rsidRPr="002A3A3D" w:rsidRDefault="00757299">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spacing w:line="360" w:lineRule="auto"/>
        <w:jc w:val="both"/>
        <w:rPr>
          <w:rFonts w:ascii="Calibri Light" w:eastAsia="Calibri" w:hAnsi="Calibri Light" w:cs="Calibri Light"/>
          <w:b/>
          <w:bCs/>
        </w:rPr>
      </w:pPr>
      <w:r w:rsidRPr="002A3A3D">
        <w:rPr>
          <w:rFonts w:ascii="Calibri Light" w:hAnsi="Calibri Light" w:cs="Calibri Light"/>
        </w:rPr>
        <w:t>3.1 CLÁUSULAS EXORBITANTES</w:t>
      </w:r>
    </w:p>
    <w:p w14:paraId="507F0369" w14:textId="77777777" w:rsidR="00A571C1" w:rsidRPr="002A3A3D" w:rsidRDefault="00A571C1">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spacing w:line="360" w:lineRule="auto"/>
        <w:jc w:val="both"/>
        <w:rPr>
          <w:rFonts w:ascii="Calibri Light" w:eastAsia="Calibri" w:hAnsi="Calibri Light" w:cs="Calibri Light"/>
          <w:b/>
          <w:bCs/>
        </w:rPr>
      </w:pPr>
    </w:p>
    <w:p w14:paraId="33B2AC63"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O regime de direito público que informa os contratos administrativos abarca, entre outros elementos, as cláusulas exorbitantes. Elas desequilibram a relação contratual, conferindo à Administração Pública posição jurídica privilegiada em relação ao particular contratado. Segundo Carvalho Filho:</w:t>
      </w:r>
    </w:p>
    <w:p w14:paraId="688C1240"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709"/>
        <w:jc w:val="both"/>
        <w:rPr>
          <w:rFonts w:ascii="Calibri Light" w:eastAsia="Calibri" w:hAnsi="Calibri Light" w:cs="Calibri Light"/>
          <w:b w:val="0"/>
          <w:bCs w:val="0"/>
          <w:sz w:val="24"/>
          <w:szCs w:val="24"/>
        </w:rPr>
      </w:pPr>
    </w:p>
    <w:p w14:paraId="60A51B9B" w14:textId="57BB0AFD" w:rsidR="00A571C1" w:rsidRPr="00407FBE" w:rsidRDefault="00407FBE">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ind w:left="2268"/>
        <w:jc w:val="both"/>
        <w:rPr>
          <w:rFonts w:ascii="Calibri Light" w:eastAsia="Calibri" w:hAnsi="Calibri Light" w:cs="Calibri Light"/>
          <w:sz w:val="20"/>
          <w:szCs w:val="20"/>
        </w:rPr>
      </w:pPr>
      <w:r>
        <w:rPr>
          <w:rFonts w:ascii="Calibri Light" w:hAnsi="Calibri Light" w:cs="Calibri Light"/>
          <w:i/>
          <w:iCs/>
          <w:sz w:val="20"/>
          <w:szCs w:val="20"/>
        </w:rPr>
        <w:t>“</w:t>
      </w:r>
      <w:r w:rsidR="00757299" w:rsidRPr="00407FBE">
        <w:rPr>
          <w:rFonts w:ascii="Calibri Light" w:hAnsi="Calibri Light" w:cs="Calibri Light"/>
          <w:i/>
          <w:iCs/>
          <w:sz w:val="20"/>
          <w:szCs w:val="20"/>
        </w:rPr>
        <w:t>Prerrogativas</w:t>
      </w:r>
      <w:r w:rsidR="00757299" w:rsidRPr="00407FBE">
        <w:rPr>
          <w:rFonts w:ascii="Calibri Light" w:hAnsi="Calibri Light" w:cs="Calibri Light"/>
          <w:sz w:val="20"/>
          <w:szCs w:val="20"/>
        </w:rPr>
        <w:t xml:space="preserve"> da Administração (ou </w:t>
      </w:r>
      <w:r w:rsidR="00757299" w:rsidRPr="00407FBE">
        <w:rPr>
          <w:rFonts w:ascii="Calibri Light" w:hAnsi="Calibri Light" w:cs="Calibri Light"/>
          <w:i/>
          <w:iCs/>
          <w:sz w:val="20"/>
          <w:szCs w:val="20"/>
        </w:rPr>
        <w:t>cláusulas exorbitantes</w:t>
      </w:r>
      <w:r w:rsidR="00757299" w:rsidRPr="00407FBE">
        <w:rPr>
          <w:rFonts w:ascii="Calibri Light" w:hAnsi="Calibri Light" w:cs="Calibri Light"/>
          <w:sz w:val="20"/>
          <w:szCs w:val="20"/>
        </w:rPr>
        <w:t xml:space="preserve">, porque refogem a órbita do direito privado, ou </w:t>
      </w:r>
      <w:r w:rsidR="00757299" w:rsidRPr="00407FBE">
        <w:rPr>
          <w:rFonts w:ascii="Calibri Light" w:hAnsi="Calibri Light" w:cs="Calibri Light"/>
          <w:i/>
          <w:iCs/>
          <w:sz w:val="20"/>
          <w:szCs w:val="20"/>
        </w:rPr>
        <w:t>cláusulas de privilegio</w:t>
      </w:r>
      <w:r w:rsidR="00757299" w:rsidRPr="00407FBE">
        <w:rPr>
          <w:rFonts w:ascii="Calibri Light" w:hAnsi="Calibri Light" w:cs="Calibri Light"/>
          <w:sz w:val="20"/>
          <w:szCs w:val="20"/>
        </w:rPr>
        <w:t>) sãos as situações de vantagem que, traduzidas em normas legais, permitem a Administração, e somente a ela, a adoção de medidas específicas próprias do direito público, em decorrência de sua posição de preponderância relativamente ao particular contratado. Sao elas que, no dizer da doutrina, rendem ensejo a uma certa desigualdade entre as partes</w:t>
      </w:r>
      <w:r>
        <w:rPr>
          <w:rFonts w:ascii="Calibri Light" w:hAnsi="Calibri Light" w:cs="Calibri Light"/>
          <w:sz w:val="20"/>
          <w:szCs w:val="20"/>
        </w:rPr>
        <w:t>”</w:t>
      </w:r>
      <w:r w:rsidR="00757299" w:rsidRPr="00407FBE">
        <w:rPr>
          <w:rFonts w:ascii="Calibri Light" w:hAnsi="Calibri Light" w:cs="Calibri Light"/>
          <w:sz w:val="20"/>
          <w:szCs w:val="20"/>
        </w:rPr>
        <w:t xml:space="preserve"> (Carvalho Filho, 2022, p. 157).</w:t>
      </w:r>
    </w:p>
    <w:p w14:paraId="3920FAE7" w14:textId="77777777" w:rsidR="00A571C1" w:rsidRPr="002A3A3D" w:rsidRDefault="00A571C1">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spacing w:line="360" w:lineRule="auto"/>
        <w:ind w:firstLine="850"/>
        <w:jc w:val="both"/>
        <w:rPr>
          <w:rFonts w:ascii="Calibri Light" w:eastAsia="Calibri" w:hAnsi="Calibri Light" w:cs="Calibri Light"/>
        </w:rPr>
      </w:pPr>
    </w:p>
    <w:p w14:paraId="4146317B"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Hely Lopes Meirelles reforça a incompatibilidade das cláusulas exorbitantes e o regime típico dos contratos privados:</w:t>
      </w:r>
    </w:p>
    <w:p w14:paraId="3CE5130D" w14:textId="77777777" w:rsidR="00A571C1" w:rsidRPr="002A3A3D" w:rsidRDefault="00A571C1">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ind w:firstLine="709"/>
        <w:jc w:val="both"/>
        <w:rPr>
          <w:rFonts w:ascii="Calibri Light" w:eastAsia="Calibri" w:hAnsi="Calibri Light" w:cs="Calibri Light"/>
        </w:rPr>
      </w:pPr>
    </w:p>
    <w:p w14:paraId="3B18AB9F" w14:textId="06D05D22" w:rsidR="00A571C1" w:rsidRPr="00407FBE" w:rsidRDefault="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Pr>
          <w:rFonts w:ascii="Calibri Light" w:hAnsi="Calibri Light" w:cs="Calibri Light"/>
          <w:sz w:val="20"/>
          <w:szCs w:val="20"/>
        </w:rPr>
        <w:t>“</w:t>
      </w:r>
      <w:r w:rsidR="00757299" w:rsidRPr="00407FBE">
        <w:rPr>
          <w:rFonts w:ascii="Calibri Light" w:hAnsi="Calibri Light" w:cs="Calibri Light"/>
          <w:sz w:val="20"/>
          <w:szCs w:val="20"/>
        </w:rPr>
        <w:t xml:space="preserve">A cláusula exorbitante não seria lícita num contrato privado, porque desigualaria as partes na execução do avençado, mas é </w:t>
      </w:r>
      <w:r w:rsidR="00757299" w:rsidRPr="00407FBE">
        <w:rPr>
          <w:rFonts w:ascii="Calibri Light" w:hAnsi="Calibri Light" w:cs="Calibri Light"/>
          <w:sz w:val="20"/>
          <w:szCs w:val="20"/>
          <w:lang w:val="it-IT"/>
        </w:rPr>
        <w:t>absolutamente va</w:t>
      </w:r>
      <w:r w:rsidR="00757299" w:rsidRPr="00407FBE">
        <w:rPr>
          <w:rFonts w:ascii="Calibri Light" w:hAnsi="Calibri Light" w:cs="Calibri Light"/>
          <w:sz w:val="20"/>
          <w:szCs w:val="20"/>
        </w:rPr>
        <w:t>́lida no contrato administrativo, desde que decorrente da lei ou princípios que regem a atividade administrativa, porque visa estabelecer uma prerrogativa em favor de uma das partes para o perfeito atendimento do interesse público, que se sobrepõe sempre aos interesses particulares</w:t>
      </w:r>
      <w:r>
        <w:rPr>
          <w:rFonts w:ascii="Calibri Light" w:hAnsi="Calibri Light" w:cs="Calibri Light"/>
          <w:sz w:val="20"/>
          <w:szCs w:val="20"/>
        </w:rPr>
        <w:t>”</w:t>
      </w:r>
      <w:r w:rsidR="00757299" w:rsidRPr="00407FBE">
        <w:rPr>
          <w:rFonts w:ascii="Calibri Light" w:hAnsi="Calibri Light" w:cs="Calibri Light"/>
          <w:sz w:val="20"/>
          <w:szCs w:val="20"/>
        </w:rPr>
        <w:t xml:space="preserve"> (Meirelles, 2010, p. 217).</w:t>
      </w:r>
    </w:p>
    <w:p w14:paraId="3C7CBAB2" w14:textId="77777777" w:rsidR="00A571C1" w:rsidRPr="002A3A3D" w:rsidRDefault="00A571C1">
      <w:pPr>
        <w:pStyle w:val="Corpo"/>
        <w:tabs>
          <w:tab w:val="left" w:pos="850"/>
          <w:tab w:val="left" w:pos="1700"/>
          <w:tab w:val="left" w:pos="2550"/>
          <w:tab w:val="left" w:pos="3400"/>
          <w:tab w:val="left" w:pos="4250"/>
          <w:tab w:val="left" w:pos="5100"/>
          <w:tab w:val="left" w:pos="5950"/>
          <w:tab w:val="left" w:pos="6800"/>
          <w:tab w:val="left" w:pos="7650"/>
          <w:tab w:val="left" w:pos="8500"/>
          <w:tab w:val="left" w:pos="8565"/>
        </w:tabs>
        <w:spacing w:line="360" w:lineRule="auto"/>
        <w:ind w:firstLine="850"/>
        <w:jc w:val="both"/>
        <w:rPr>
          <w:rFonts w:ascii="Calibri Light" w:eastAsia="Calibri" w:hAnsi="Calibri Light" w:cs="Calibri Light"/>
        </w:rPr>
      </w:pPr>
    </w:p>
    <w:p w14:paraId="18130087"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lastRenderedPageBreak/>
        <w:t>A doutrina, de maneira geral, aponta seis espécies de cláusulas exorbitantes: (i) fiscalização da execução do contrato; (ii) aplicação de sanções; (iii) alteração unilateral do contrato; (iv) aplicação diferida da exceçã</w:t>
      </w:r>
      <w:r w:rsidRPr="002A3A3D">
        <w:rPr>
          <w:rFonts w:ascii="Calibri Light" w:hAnsi="Calibri Light" w:cs="Calibri Light"/>
          <w:lang w:val="it-IT"/>
        </w:rPr>
        <w:t>o de contrato n</w:t>
      </w:r>
      <w:r w:rsidRPr="002A3A3D">
        <w:rPr>
          <w:rFonts w:ascii="Calibri Light" w:hAnsi="Calibri Light" w:cs="Calibri Light"/>
        </w:rPr>
        <w:t>ão cumprido; (v) extinção unilateral do contrato; (vi) ocupação provisória dos bens.</w:t>
      </w:r>
    </w:p>
    <w:p w14:paraId="2C0807EC" w14:textId="77777777" w:rsidR="00A571C1" w:rsidRPr="002A3A3D" w:rsidRDefault="00A571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jc w:val="both"/>
        <w:rPr>
          <w:rFonts w:ascii="Calibri Light" w:eastAsia="Calibri" w:hAnsi="Calibri Light" w:cs="Calibri Light"/>
        </w:rPr>
      </w:pPr>
    </w:p>
    <w:p w14:paraId="4B24AA25" w14:textId="77777777" w:rsidR="00A571C1" w:rsidRPr="002A3A3D"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jc w:val="both"/>
        <w:rPr>
          <w:rFonts w:ascii="Calibri Light" w:eastAsia="Calibri" w:hAnsi="Calibri Light" w:cs="Calibri Light"/>
        </w:rPr>
      </w:pPr>
      <w:r w:rsidRPr="002A3A3D">
        <w:rPr>
          <w:rFonts w:ascii="Calibri Light" w:hAnsi="Calibri Light" w:cs="Calibri Light"/>
        </w:rPr>
        <w:t>3.2 A MUDANÇA DE PERSPECTIVA NAS CONTRATAÇÕES PÚBLICAS</w:t>
      </w:r>
    </w:p>
    <w:p w14:paraId="58A03D3C" w14:textId="77777777" w:rsidR="00A571C1" w:rsidRPr="002A3A3D" w:rsidRDefault="00A571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709"/>
        <w:jc w:val="both"/>
        <w:rPr>
          <w:rFonts w:ascii="Calibri Light" w:eastAsia="Calibri" w:hAnsi="Calibri Light" w:cs="Calibri Light"/>
        </w:rPr>
      </w:pPr>
    </w:p>
    <w:p w14:paraId="23FEC209" w14:textId="77777777" w:rsidR="00407FBE"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Sem embargo, o uso desmedido das cláusulas exorbitantes pode implicar mais prejuízos do que benefícios à Administração Pública. Imagine-se a seguinte hipótese: a Administração Pública firma com particular contrato de obra para construção de 40 escolas. No curso da execução contratual, porém, a Administração Pública percebe que a necessidade pública não demanda 40 escolas, mas sim 30, e informa ao contratado que o contrato será alterado unilateralmente, com a redução equitativa da remuneração devida. Como a alteração está dentro dos 25% admitidos pelo artigo 125 da Lei 14.133, o particular se vê obrigado a aceitar. É verdade que dispêndios já realizados para construção das 10 escolas excluídas do projeto serão indenizados pelo Poder Público, mas outros prejuízos, como eventuais negócios que o contratado deixou de firmar por já ter comprometido sua estrutura produtiva com a construção de 40 escolas, serão inevitavelmente suportados pelo particular.</w:t>
      </w:r>
    </w:p>
    <w:p w14:paraId="6203F0ED" w14:textId="77777777" w:rsidR="00407FBE"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Alguns diriam que a decisão do gestor no caso está fundada na noção tradicional de interesse público, porém as implicações de médio e longo prazo de condutas como essa se revelam muito mais gravosas à coletividade. O mercado responde ao risco aumentando os preços, e quem não é capaz de assimilar as inseguranças do contrato administrativo — no geral, pequenos e médios empreendedores — acaba excluído da licitação, o que restringe o número de licitantes e prejudica a competitividade do certame (Pinto, 2006).</w:t>
      </w:r>
    </w:p>
    <w:p w14:paraId="20D4E99E" w14:textId="77777777" w:rsidR="00407FBE"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Tal dilema está intimamente relacionado com a busca recente por eficiência administrativa. O princípio da eficiência, incorporado ao artigo 37, </w:t>
      </w:r>
      <w:r w:rsidRPr="002A3A3D">
        <w:rPr>
          <w:rFonts w:ascii="Calibri Light" w:hAnsi="Calibri Light" w:cs="Calibri Light"/>
          <w:i/>
          <w:iCs/>
        </w:rPr>
        <w:t>caput</w:t>
      </w:r>
      <w:r w:rsidRPr="002A3A3D">
        <w:rPr>
          <w:rFonts w:ascii="Calibri Light" w:hAnsi="Calibri Light" w:cs="Calibri Light"/>
        </w:rPr>
        <w:t xml:space="preserve">, da CRFB pela EC 19, promove (ou tenta promover) uma mudança de perspectiva na Administração Pública. Aquela Administração pautada em atos unilateral, que desconfia do particular, dá lugar a uma </w:t>
      </w:r>
      <w:r w:rsidRPr="002A3A3D">
        <w:rPr>
          <w:rFonts w:ascii="Calibri Light" w:hAnsi="Calibri Light" w:cs="Calibri Light"/>
        </w:rPr>
        <w:lastRenderedPageBreak/>
        <w:t>Administração pautada pelo processo administrativo, que colabora com o particular. A e</w:t>
      </w:r>
      <w:r w:rsidRPr="002A3A3D">
        <w:rPr>
          <w:rFonts w:ascii="Calibri Light" w:hAnsi="Calibri Light" w:cs="Calibri Light"/>
          <w:lang w:val="it-IT"/>
        </w:rPr>
        <w:t>fici</w:t>
      </w:r>
      <w:r w:rsidRPr="002A3A3D">
        <w:rPr>
          <w:rFonts w:ascii="Calibri Light" w:hAnsi="Calibri Light" w:cs="Calibri Light"/>
        </w:rPr>
        <w:t>ência busca a melhor realização possível dos objetivos consagrados no ordenamento, com os menores ônus possíveis. É a preocupação com as consequências práticas da atividade administrativa, não se confundindo com o mero resultado econômico (Di Pietro, 2022).</w:t>
      </w:r>
    </w:p>
    <w:p w14:paraId="28F04D32" w14:textId="77777777" w:rsidR="00407FBE"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Nesse sentido, Gustavo Binenbojm identifica duas vertentes de transformação do direito administrativo: o giro democrático-constitucional e o giro pragmático (Binenbojm, 2023). O giro pragmático representa justamente a busca da Administração Pública por melhores resultados e se funda nos consectários do pragmatismo: anti-fundacionalismo — rejeita premissas infundadas, encarando o direito administrativo como uma caixa de ferramentas —, contextualismo — leva em conta o contexto em que a decisão é tomada — e consequencialismo — observa os efeitos que a decisão gera (Pogrebinschi, 2005). </w:t>
      </w:r>
    </w:p>
    <w:p w14:paraId="0F917B9B" w14:textId="77777777" w:rsidR="00407FBE" w:rsidRDefault="00407FBE"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Pr>
          <w:rFonts w:ascii="Calibri Light" w:hAnsi="Calibri Light" w:cs="Calibri Light"/>
        </w:rPr>
        <w:t>Além da LINDB</w:t>
      </w:r>
      <w:r w:rsidR="00757299" w:rsidRPr="002A3A3D">
        <w:rPr>
          <w:rFonts w:ascii="Calibri Light" w:eastAsia="Calibri" w:hAnsi="Calibri Light" w:cs="Calibri Light"/>
          <w:vertAlign w:val="superscript"/>
        </w:rPr>
        <w:footnoteReference w:id="3"/>
      </w:r>
      <w:r w:rsidR="00757299" w:rsidRPr="002A3A3D">
        <w:rPr>
          <w:rFonts w:ascii="Calibri Light" w:hAnsi="Calibri Light" w:cs="Calibri Light"/>
        </w:rPr>
        <w:t xml:space="preserve"> — que expressamente incorporou o consequencialismo e o contextualismo visando ao controle e ao incremento de qualidade da decisão pública </w:t>
      </w:r>
      <w:r w:rsidR="00757299" w:rsidRPr="002A3A3D">
        <w:rPr>
          <w:rFonts w:ascii="Calibri Light" w:hAnsi="Calibri Light" w:cs="Calibri Light"/>
          <w:lang w:val="en-US"/>
        </w:rPr>
        <w:t xml:space="preserve">(Pereira, 2018) </w:t>
      </w:r>
      <w:r w:rsidR="00757299" w:rsidRPr="002A3A3D">
        <w:rPr>
          <w:rFonts w:ascii="Calibri Light" w:hAnsi="Calibri Light" w:cs="Calibri Light"/>
        </w:rPr>
        <w:t>—, a Nova Lei de Licitações trouxe inovações a fim de mitigar a insegurança dos contratos administrativos, dentre as quais aqui se destacam duas: o Estudo Técnico Preliminar (Costa, 2018)</w:t>
      </w:r>
      <w:r w:rsidR="00757299" w:rsidRPr="002A3A3D">
        <w:rPr>
          <w:rFonts w:ascii="Calibri Light" w:hAnsi="Calibri Light" w:cs="Calibri Light"/>
          <w:lang w:val="en-US"/>
        </w:rPr>
        <w:t xml:space="preserve"> </w:t>
      </w:r>
      <w:r w:rsidR="00757299" w:rsidRPr="002A3A3D">
        <w:rPr>
          <w:rFonts w:ascii="Calibri Light" w:hAnsi="Calibri Light" w:cs="Calibri Light"/>
        </w:rPr>
        <w:t>e a Matriz de Risco</w:t>
      </w:r>
      <w:r w:rsidR="00757299" w:rsidRPr="002A3A3D">
        <w:rPr>
          <w:rFonts w:ascii="Calibri Light" w:hAnsi="Calibri Light" w:cs="Calibri Light"/>
          <w:lang w:val="en-US"/>
        </w:rPr>
        <w:t xml:space="preserve"> </w:t>
      </w:r>
      <w:r w:rsidR="00757299" w:rsidRPr="002A3A3D">
        <w:rPr>
          <w:rFonts w:ascii="Calibri Light" w:hAnsi="Calibri Light" w:cs="Calibri Light"/>
        </w:rPr>
        <w:t>(Bandeira, 2015).</w:t>
      </w:r>
    </w:p>
    <w:p w14:paraId="1A894B89" w14:textId="5B3F9DFB"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O Estudo Técnico Preliminar representa o destaque que a Lei 14.133 deu à fase preparatória da licitação. A Lei aposta no planejamento como forma de melhorar a qualidade das contratações públicas. O artigo 6º, XX, da Lei 14.133 define Estudo Técnico Preliminar como “documento constitutivo da primeira etapa do planejamento de uma contratação que </w:t>
      </w:r>
      <w:r w:rsidRPr="002A3A3D">
        <w:rPr>
          <w:rFonts w:ascii="Calibri Light" w:hAnsi="Calibri Light" w:cs="Calibri Light"/>
        </w:rPr>
        <w:lastRenderedPageBreak/>
        <w:t>caracteriza o interesse público envolvido e a sua melhor soluçã</w:t>
      </w:r>
      <w:r w:rsidRPr="002A3A3D">
        <w:rPr>
          <w:rFonts w:ascii="Calibri Light" w:hAnsi="Calibri Light" w:cs="Calibri Light"/>
          <w:lang w:val="it-IT"/>
        </w:rPr>
        <w:t>o e d</w:t>
      </w:r>
      <w:r w:rsidRPr="002A3A3D">
        <w:rPr>
          <w:rFonts w:ascii="Calibri Light" w:hAnsi="Calibri Light" w:cs="Calibri Light"/>
        </w:rPr>
        <w:t xml:space="preserve">á base ao anteprojeto, ao termo de referência ou ao projeto básico a serem elaborados caso se conclua pela viabilidade da contratação”. Ou seja, ao invés de iniciar a licitação já requerendo o objeto, a Administração Pública dá um passo atrás para pensar o problema e identificar a real necessidade pública (Costa, 2018). </w:t>
      </w:r>
    </w:p>
    <w:p w14:paraId="202388C9"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Quanto à Matriz de Risco, esta se encontra definida no artigo 6º, XXVII, da Lei 14.133 como “cláusula contratual definidora de riscos e de responsabilidades entre as partes e caracterizadora do equilíbrio econômico-financeiro inicial do contrato, em termos de ônus financeiro decorrente de eventos supervenientes à contratação”. Uma vez identificados os riscos que possam comprometer o sucesso da licitação e a boa execução contratual, as responsabilidades daí decorrentes serão </w:t>
      </w:r>
      <w:r w:rsidRPr="002A3A3D">
        <w:rPr>
          <w:rFonts w:ascii="Calibri Light" w:hAnsi="Calibri Light" w:cs="Calibri Light"/>
          <w:lang w:val="it-IT"/>
        </w:rPr>
        <w:t>divid</w:t>
      </w:r>
      <w:r w:rsidRPr="002A3A3D">
        <w:rPr>
          <w:rFonts w:ascii="Calibri Light" w:hAnsi="Calibri Light" w:cs="Calibri Light"/>
        </w:rPr>
        <w:t>idas entre Administração Pública e contratado, ou mesmo compartilhadas. Pretende-se justamente mitigar o desequilíbrio informacional entre os contratantes conferindo-lhes maior liberdade para divisão de riscos (Bandeira, 2015). A alocação de riscos deve ser fundamentada e específica para cada contrato, sendo atribuído à parte que melhor puder gerenciá-lo. A distribuição equivocada dos riscos pode trazer grandes prejuízos, como propostas mais onerosas e contrataçõ</w:t>
      </w:r>
      <w:r w:rsidRPr="002A3A3D">
        <w:rPr>
          <w:rFonts w:ascii="Calibri Light" w:hAnsi="Calibri Light" w:cs="Calibri Light"/>
          <w:lang w:val="es-ES_tradnl"/>
        </w:rPr>
        <w:t>es mal sucedidas</w:t>
      </w:r>
      <w:r w:rsidRPr="002A3A3D">
        <w:rPr>
          <w:rFonts w:ascii="Calibri Light" w:hAnsi="Calibri Light" w:cs="Calibri Light"/>
          <w:lang w:val="en-US"/>
        </w:rPr>
        <w:t xml:space="preserve"> (Pinto, 2006)</w:t>
      </w:r>
      <w:r w:rsidRPr="002A3A3D">
        <w:rPr>
          <w:rFonts w:ascii="Calibri Light" w:hAnsi="Calibri Light" w:cs="Calibri Light"/>
        </w:rPr>
        <w:t>.</w:t>
      </w:r>
    </w:p>
    <w:p w14:paraId="0E433B79"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Contudo, nem pode o Estudo Técnico Preliminar avaliar todas as possibilidades, nem pode a Matriz de Risco contemplar todos os eventos a que o contrato se sujeita. Daí a importância de se repensar as cláusulas exorbitantes à luz dos novos princípios contratuais, especialmente a boa-fé objetiva: busca-se um parâmetro de controle das prerrogativas da Administração garantindo maior previsibilidade às contratações públicas</w:t>
      </w:r>
      <w:r w:rsidRPr="002A3A3D">
        <w:rPr>
          <w:rFonts w:ascii="Calibri Light" w:hAnsi="Calibri Light" w:cs="Calibri Light"/>
          <w:b/>
          <w:bCs/>
        </w:rPr>
        <w:t xml:space="preserve">. </w:t>
      </w:r>
      <w:proofErr w:type="spellStart"/>
      <w:r w:rsidRPr="002A3A3D">
        <w:rPr>
          <w:rFonts w:ascii="Calibri Light" w:hAnsi="Calibri Light" w:cs="Calibri Light"/>
          <w:lang w:val="es-ES_tradnl"/>
        </w:rPr>
        <w:t>Nesse</w:t>
      </w:r>
      <w:proofErr w:type="spellEnd"/>
      <w:r w:rsidRPr="002A3A3D">
        <w:rPr>
          <w:rFonts w:ascii="Calibri Light" w:hAnsi="Calibri Light" w:cs="Calibri Light"/>
          <w:lang w:val="es-ES_tradnl"/>
        </w:rPr>
        <w:t xml:space="preserve"> sentido </w:t>
      </w:r>
      <w:proofErr w:type="spellStart"/>
      <w:r w:rsidRPr="002A3A3D">
        <w:rPr>
          <w:rFonts w:ascii="Calibri Light" w:hAnsi="Calibri Light" w:cs="Calibri Light"/>
          <w:lang w:val="es-ES_tradnl"/>
        </w:rPr>
        <w:t>vai</w:t>
      </w:r>
      <w:proofErr w:type="spellEnd"/>
      <w:r w:rsidRPr="002A3A3D">
        <w:rPr>
          <w:rFonts w:ascii="Calibri Light" w:hAnsi="Calibri Light" w:cs="Calibri Light"/>
          <w:lang w:val="es-ES_tradnl"/>
        </w:rPr>
        <w:t xml:space="preserve"> a </w:t>
      </w:r>
      <w:proofErr w:type="spellStart"/>
      <w:r w:rsidRPr="002A3A3D">
        <w:rPr>
          <w:rFonts w:ascii="Calibri Light" w:hAnsi="Calibri Light" w:cs="Calibri Light"/>
          <w:lang w:val="es-ES_tradnl"/>
        </w:rPr>
        <w:t>doutrina</w:t>
      </w:r>
      <w:proofErr w:type="spellEnd"/>
      <w:r w:rsidRPr="002A3A3D">
        <w:rPr>
          <w:rFonts w:ascii="Calibri Light" w:hAnsi="Calibri Light" w:cs="Calibri Light"/>
          <w:lang w:val="es-ES_tradnl"/>
        </w:rPr>
        <w:t xml:space="preserve"> de Jesús González Pérez:</w:t>
      </w:r>
    </w:p>
    <w:p w14:paraId="444D4A21"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709"/>
        <w:jc w:val="both"/>
        <w:rPr>
          <w:rFonts w:ascii="Calibri Light" w:eastAsia="Calibri" w:hAnsi="Calibri Light" w:cs="Calibri Light"/>
          <w:b w:val="0"/>
          <w:bCs w:val="0"/>
          <w:sz w:val="24"/>
          <w:szCs w:val="24"/>
          <w:lang w:val="es-ES_tradnl"/>
        </w:rPr>
      </w:pPr>
    </w:p>
    <w:p w14:paraId="64219E2A" w14:textId="0BBB69A6" w:rsidR="00A571C1" w:rsidRPr="00407FBE" w:rsidRDefault="00407FBE"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Pr>
          <w:rFonts w:ascii="Calibri Light" w:hAnsi="Calibri Light" w:cs="Calibri Light"/>
          <w:sz w:val="20"/>
          <w:szCs w:val="20"/>
          <w:lang w:val="es-ES_tradnl"/>
        </w:rPr>
        <w:t>“</w:t>
      </w:r>
      <w:r w:rsidR="00757299" w:rsidRPr="00407FBE">
        <w:rPr>
          <w:rFonts w:ascii="Calibri Light" w:hAnsi="Calibri Light" w:cs="Calibri Light"/>
          <w:sz w:val="20"/>
          <w:szCs w:val="20"/>
          <w:lang w:val="es-ES_tradnl"/>
        </w:rPr>
        <w:t>De aquí la especial importancia en el Derecho Administrativo de un principio que constituye cauce para la integración de todo el Ordenamiento conforme a la idea de creencia y confianza. Como antes se dijo, el principio puede contribuir a humanizar las relaciones entre administradores y administrados. Y asimismo constituir un decisivo instrumento para restablecer la confianza entre estos dos mundos que hoy se nos</w:t>
      </w:r>
      <w:r>
        <w:rPr>
          <w:rFonts w:ascii="Calibri Light" w:hAnsi="Calibri Light" w:cs="Calibri Light"/>
          <w:sz w:val="20"/>
          <w:szCs w:val="20"/>
          <w:lang w:val="es-ES_tradnl"/>
        </w:rPr>
        <w:t xml:space="preserve"> aparecen como irreconciliables.” </w:t>
      </w:r>
      <w:r w:rsidR="00757299" w:rsidRPr="00407FBE">
        <w:rPr>
          <w:rFonts w:ascii="Calibri Light" w:hAnsi="Calibri Light" w:cs="Calibri Light"/>
          <w:sz w:val="20"/>
          <w:szCs w:val="20"/>
          <w:lang w:val="es-ES_tradnl"/>
        </w:rPr>
        <w:t>(Pérez, 1983, p. 53).</w:t>
      </w:r>
    </w:p>
    <w:p w14:paraId="78BDAAB7" w14:textId="77777777" w:rsidR="00A571C1" w:rsidRPr="00407FBE" w:rsidRDefault="00A571C1" w:rsidP="00407FBE">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850"/>
        <w:jc w:val="both"/>
        <w:rPr>
          <w:rFonts w:ascii="Calibri Light" w:eastAsia="Calibri" w:hAnsi="Calibri Light" w:cs="Calibri Light"/>
          <w:b w:val="0"/>
          <w:bCs w:val="0"/>
          <w:sz w:val="20"/>
          <w:szCs w:val="20"/>
          <w:lang w:val="es-ES_tradnl"/>
          <w14:textOutline w14:w="12700" w14:cap="flat" w14:cmpd="sng" w14:algn="ctr">
            <w14:noFill/>
            <w14:prstDash w14:val="solid"/>
            <w14:miter w14:lim="400000"/>
          </w14:textOutline>
        </w:rPr>
      </w:pPr>
    </w:p>
    <w:p w14:paraId="1F4B192E"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lastRenderedPageBreak/>
        <w:t>A consolidação do princípio da boa-fé na Administração Pública é essencial para que o administrado confie que o Poder Público agirá de forma justa, apenas exigindo o necessário para atingir os objetivos públicos.</w:t>
      </w:r>
    </w:p>
    <w:p w14:paraId="1F11C65D" w14:textId="77777777" w:rsidR="00A571C1" w:rsidRPr="002A3A3D" w:rsidRDefault="00A571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709"/>
        <w:jc w:val="both"/>
        <w:rPr>
          <w:rFonts w:ascii="Calibri Light" w:eastAsia="Calibri" w:hAnsi="Calibri Light" w:cs="Calibri Light"/>
        </w:rPr>
      </w:pPr>
    </w:p>
    <w:p w14:paraId="07F3B0A9" w14:textId="77777777" w:rsidR="00A571C1" w:rsidRPr="002A3A3D"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jc w:val="both"/>
        <w:rPr>
          <w:rFonts w:ascii="Calibri Light" w:eastAsia="Calibri" w:hAnsi="Calibri Light" w:cs="Calibri Light"/>
          <w:b/>
          <w:bCs/>
        </w:rPr>
      </w:pPr>
      <w:r w:rsidRPr="002A3A3D">
        <w:rPr>
          <w:rFonts w:ascii="Calibri Light" w:hAnsi="Calibri Light" w:cs="Calibri Light"/>
          <w:b/>
          <w:bCs/>
        </w:rPr>
        <w:t>4 A BOA-FÉ OBJETIVA E A ADMINISTRAÇÃO PÚBLICA</w:t>
      </w:r>
    </w:p>
    <w:p w14:paraId="2ACCF2D3" w14:textId="77777777" w:rsidR="00A571C1" w:rsidRPr="002A3A3D" w:rsidRDefault="00A571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jc w:val="both"/>
        <w:rPr>
          <w:rFonts w:ascii="Calibri Light" w:eastAsia="Calibri" w:hAnsi="Calibri Light" w:cs="Calibri Light"/>
        </w:rPr>
      </w:pPr>
    </w:p>
    <w:p w14:paraId="10882DF2" w14:textId="77777777" w:rsidR="00407FBE"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Não se pode olvidar, porém, que para a Administração Pública vale o regime jurídico de direito público. Mais do que simples derrogações do direito privado, o direito público se consolida como um arcabouço próprio, voltado às relações entre particulares e Administração (Vedel, 1976). Assim, estaria a Administração Pública, tal como os privados, sujeita à boa-fé objetiva? A resposta é positiva, por três ordens de motivos.</w:t>
      </w:r>
    </w:p>
    <w:p w14:paraId="7EAE3161" w14:textId="77777777" w:rsidR="00407FBE"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Primeiro, é cada vez mais perceptível a aproximação entre o direito público e o direito privado. Concebidos inicialmente como categorias estanques, nota-se hoje uma clara influ</w:t>
      </w:r>
      <w:r w:rsidRPr="002A3A3D">
        <w:rPr>
          <w:rFonts w:ascii="Calibri Light" w:hAnsi="Calibri Light" w:cs="Calibri Light"/>
          <w:lang w:val="en-US"/>
        </w:rPr>
        <w:t>ê</w:t>
      </w:r>
      <w:r w:rsidRPr="002A3A3D">
        <w:rPr>
          <w:rFonts w:ascii="Calibri Light" w:hAnsi="Calibri Light" w:cs="Calibri Light"/>
        </w:rPr>
        <w:t>ncia recíproca (Barcellos, 2022). Apenas a título de exemplo, discute-se no direito privado sobre a eficácia horizontal dos direitos fundamentais, que passariam a incidir nas relações entre particulares, e se multiplicam no direito público mecanismos negociais de solução de conflitos, o que contribui para integração dos administrados na tomada de decisão.</w:t>
      </w:r>
    </w:p>
    <w:p w14:paraId="08C05B03" w14:textId="7BA942A8"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Segundo, os contratos administrativos, antes de mais nada, são contratos e devem se submeter à disciplina geral dos contratos. Maria Sylvia Di Pietro destaca que “o fato de a Administração Pública estabelecer unilateralmente as condições do ajuste não lhe retira a natureza contratual” (Di Pietro, 2022, p. 263). No mesmo sentido, Lúcia do Valle Figueiredo afirma que “as amarras de Direito Privado também vão permear os contratos regidos pelo Direito Administrativo” (Figueiredo, 1998, p. 19). Ainda, Marçal Justen Filho sustenta:</w:t>
      </w:r>
    </w:p>
    <w:p w14:paraId="567025D4"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709"/>
        <w:jc w:val="both"/>
        <w:rPr>
          <w:rFonts w:ascii="Calibri Light" w:eastAsia="Calibri" w:hAnsi="Calibri Light" w:cs="Calibri Light"/>
          <w:b w:val="0"/>
          <w:bCs w:val="0"/>
          <w:sz w:val="24"/>
          <w:szCs w:val="24"/>
        </w:rPr>
      </w:pPr>
    </w:p>
    <w:p w14:paraId="27682882" w14:textId="7ED1EE60" w:rsidR="00A571C1" w:rsidRPr="00407FBE" w:rsidRDefault="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Pr>
          <w:rFonts w:ascii="Calibri Light" w:hAnsi="Calibri Light" w:cs="Calibri Light"/>
          <w:sz w:val="20"/>
          <w:szCs w:val="20"/>
        </w:rPr>
        <w:t>“</w:t>
      </w:r>
      <w:r w:rsidR="00757299" w:rsidRPr="00407FBE">
        <w:rPr>
          <w:rFonts w:ascii="Calibri Light" w:hAnsi="Calibri Light" w:cs="Calibri Light"/>
          <w:sz w:val="20"/>
          <w:szCs w:val="20"/>
        </w:rPr>
        <w:t xml:space="preserve">Mas, em termos precisos, a expressão </w:t>
      </w:r>
      <w:r w:rsidR="00757299" w:rsidRPr="00407FBE">
        <w:rPr>
          <w:rFonts w:ascii="Calibri Light" w:hAnsi="Calibri Light" w:cs="Calibri Light"/>
          <w:sz w:val="20"/>
          <w:szCs w:val="20"/>
          <w:rtl/>
          <w:lang w:val="ar-SA"/>
        </w:rPr>
        <w:t>“</w:t>
      </w:r>
      <w:r w:rsidR="00757299" w:rsidRPr="00407FBE">
        <w:rPr>
          <w:rFonts w:ascii="Calibri Light" w:hAnsi="Calibri Light" w:cs="Calibri Light"/>
          <w:sz w:val="20"/>
          <w:szCs w:val="20"/>
        </w:rPr>
        <w:t xml:space="preserve">regime jurídico” indica o conjunto de normas jurídicas que dispõem sobre um certo sujeito, bem ou atividade. As normas que compõem o regime jurídico podem integrar diferentes ramos do direito. Assim, o regime jurídico </w:t>
      </w:r>
      <w:r w:rsidR="00757299" w:rsidRPr="00407FBE">
        <w:rPr>
          <w:rFonts w:ascii="Calibri Light" w:hAnsi="Calibri Light" w:cs="Calibri Light"/>
          <w:sz w:val="20"/>
          <w:szCs w:val="20"/>
          <w:lang w:val="it-IT"/>
        </w:rPr>
        <w:t xml:space="preserve">da </w:t>
      </w:r>
      <w:r w:rsidR="00757299" w:rsidRPr="00407FBE">
        <w:rPr>
          <w:rFonts w:ascii="Calibri Light" w:hAnsi="Calibri Light" w:cs="Calibri Light"/>
          <w:sz w:val="20"/>
          <w:szCs w:val="20"/>
        </w:rPr>
        <w:t>contratação administrativa envolve normas de direito civil, de direito comercial, de direito penal etc</w:t>
      </w:r>
      <w:r>
        <w:rPr>
          <w:rFonts w:ascii="Calibri Light" w:hAnsi="Calibri Light" w:cs="Calibri Light"/>
          <w:sz w:val="20"/>
          <w:szCs w:val="20"/>
        </w:rPr>
        <w:t>”</w:t>
      </w:r>
      <w:r w:rsidR="00757299" w:rsidRPr="00407FBE">
        <w:rPr>
          <w:rFonts w:ascii="Calibri Light" w:hAnsi="Calibri Light" w:cs="Calibri Light"/>
          <w:sz w:val="20"/>
          <w:szCs w:val="20"/>
        </w:rPr>
        <w:t xml:space="preserve"> (Justen Filho, 2012, p. 109).</w:t>
      </w:r>
    </w:p>
    <w:p w14:paraId="61E6CBAE"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line="360" w:lineRule="auto"/>
        <w:ind w:firstLine="850"/>
        <w:jc w:val="both"/>
        <w:rPr>
          <w:rFonts w:ascii="Calibri Light" w:eastAsia="Calibri" w:hAnsi="Calibri Light" w:cs="Calibri Light"/>
          <w:b w:val="0"/>
          <w:bCs w:val="0"/>
          <w:sz w:val="24"/>
          <w:szCs w:val="24"/>
          <w14:textOutline w14:w="12700" w14:cap="flat" w14:cmpd="sng" w14:algn="ctr">
            <w14:noFill/>
            <w14:prstDash w14:val="solid"/>
            <w14:miter w14:lim="400000"/>
          </w14:textOutline>
        </w:rPr>
      </w:pPr>
    </w:p>
    <w:p w14:paraId="174D37F5" w14:textId="77777777" w:rsidR="00407FBE"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lastRenderedPageBreak/>
        <w:t>Terceiro, o próprio artigo 89 da Lei 14.133 deixa claro que “Os contratos de que trata esta Lei regular-se-ão pelas suas cláusulas e pelos preceitos de direito público, e a eles serão aplicados, supletivamente, os princípios da teoria geral dos contratos e as disposições de direito privado” (Brasil, 2021).</w:t>
      </w:r>
    </w:p>
    <w:p w14:paraId="7A2CB596" w14:textId="0868797D"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Contudo, é preciso enfrentar ainda outra questão: como conciliar o princípio da boa-fé objetiva com o princípio da supremacia do interesse público? Como mencionado, o interesse público é, a um só tempo, o fundamento e o objetivo das cláusulas exorbitantes, logo se poderia alegar que impor-lhes restrições representaria violação deste fim último da Administração Pública. Em resposta, passaremos à análise do que se entende por supremacia do interesse público e de que forma esta poderia, ou não, afastar a boa-fé objetiva. </w:t>
      </w:r>
    </w:p>
    <w:p w14:paraId="203F25F8" w14:textId="77777777" w:rsidR="00A571C1" w:rsidRPr="002A3A3D" w:rsidRDefault="00A571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709"/>
        <w:jc w:val="both"/>
        <w:rPr>
          <w:rFonts w:ascii="Calibri Light" w:eastAsia="Calibri" w:hAnsi="Calibri Light" w:cs="Calibri Light"/>
        </w:rPr>
      </w:pPr>
    </w:p>
    <w:p w14:paraId="31A052EB" w14:textId="77777777" w:rsidR="00A571C1" w:rsidRPr="002A3A3D"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jc w:val="both"/>
        <w:rPr>
          <w:rFonts w:ascii="Calibri Light" w:eastAsia="Calibri" w:hAnsi="Calibri Light" w:cs="Calibri Light"/>
        </w:rPr>
      </w:pPr>
      <w:r w:rsidRPr="002A3A3D">
        <w:rPr>
          <w:rFonts w:ascii="Calibri Light" w:hAnsi="Calibri Light" w:cs="Calibri Light"/>
        </w:rPr>
        <w:t>4.1 A SUPREMACIA DO INTERESSE PÚBLICO COMO APARENTE ÓBICE À BOA-FÉ</w:t>
      </w:r>
    </w:p>
    <w:p w14:paraId="6E99C135" w14:textId="77777777" w:rsidR="00A571C1" w:rsidRPr="002A3A3D" w:rsidRDefault="00A571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709"/>
        <w:jc w:val="both"/>
        <w:rPr>
          <w:rFonts w:ascii="Calibri Light" w:eastAsia="Calibri" w:hAnsi="Calibri Light" w:cs="Calibri Light"/>
        </w:rPr>
      </w:pPr>
    </w:p>
    <w:p w14:paraId="1B96052B"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Desde logo, cabe definir o que seria interesse público. Para Celso Antônio Bandeira de Mello é “o interesse resultante do conjunto dos interesses que os indivíduos pessoalmente têm quando considerados em sua qualidade de membros da Sociedade e pelo simples fato de o serem” (</w:t>
      </w:r>
      <w:r w:rsidRPr="002A3A3D">
        <w:rPr>
          <w:rFonts w:ascii="Calibri Light" w:hAnsi="Calibri Light" w:cs="Calibri Light"/>
          <w:lang w:val="it-IT"/>
        </w:rPr>
        <w:t>Mello</w:t>
      </w:r>
      <w:r w:rsidRPr="002A3A3D">
        <w:rPr>
          <w:rFonts w:ascii="Calibri Light" w:hAnsi="Calibri Light" w:cs="Calibri Light"/>
        </w:rPr>
        <w:t>, 2012, p. 62). José dos Santos Carvalho Filho, por sua vez, assevera:</w:t>
      </w:r>
    </w:p>
    <w:p w14:paraId="65510049"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709"/>
        <w:jc w:val="both"/>
        <w:rPr>
          <w:rFonts w:ascii="Calibri Light" w:eastAsia="Calibri" w:hAnsi="Calibri Light" w:cs="Calibri Light"/>
          <w:b w:val="0"/>
          <w:bCs w:val="0"/>
          <w:sz w:val="24"/>
          <w:szCs w:val="24"/>
        </w:rPr>
      </w:pPr>
    </w:p>
    <w:p w14:paraId="6F84DD2A" w14:textId="4513FF0D" w:rsidR="00A571C1" w:rsidRPr="00407FBE" w:rsidRDefault="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Pr>
          <w:rFonts w:ascii="Calibri Light" w:hAnsi="Calibri Light" w:cs="Calibri Light"/>
          <w:sz w:val="20"/>
          <w:szCs w:val="20"/>
        </w:rPr>
        <w:t>“</w:t>
      </w:r>
      <w:r w:rsidR="00757299" w:rsidRPr="00407FBE">
        <w:rPr>
          <w:rFonts w:ascii="Calibri Light" w:hAnsi="Calibri Light" w:cs="Calibri Light"/>
          <w:sz w:val="20"/>
          <w:szCs w:val="20"/>
        </w:rPr>
        <w:t xml:space="preserve">A despeito de não ser um conceito exato, aspecto que leva a doutrina em geral a configurá-lo como </w:t>
      </w:r>
      <w:r w:rsidR="00757299" w:rsidRPr="00407FBE">
        <w:rPr>
          <w:rFonts w:ascii="Calibri Light" w:hAnsi="Calibri Light" w:cs="Calibri Light"/>
          <w:i/>
          <w:iCs/>
          <w:sz w:val="20"/>
          <w:szCs w:val="20"/>
        </w:rPr>
        <w:t>conceito jurídico indeterminado</w:t>
      </w:r>
      <w:r w:rsidR="00757299" w:rsidRPr="00407FBE">
        <w:rPr>
          <w:rFonts w:ascii="Calibri Light" w:hAnsi="Calibri Light" w:cs="Calibri Light"/>
          <w:sz w:val="20"/>
          <w:szCs w:val="20"/>
        </w:rPr>
        <w:t xml:space="preserve">, a verdade é que, dentro da análise específica das situações administrativas, é possível ao intérprete, à luz de todos os elementos do fato, identificar o que é e o que não é interesse público. Ou seja: é possível encontrar as balizas do que seja interesse público dentro de suas zonas de certeza negativa e de certeza positiva. Portanto, cuida-se de conceito </w:t>
      </w:r>
      <w:r w:rsidR="00757299" w:rsidRPr="00407FBE">
        <w:rPr>
          <w:rFonts w:ascii="Calibri Light" w:hAnsi="Calibri Light" w:cs="Calibri Light"/>
          <w:i/>
          <w:iCs/>
          <w:sz w:val="20"/>
          <w:szCs w:val="20"/>
        </w:rPr>
        <w:t>determinável</w:t>
      </w:r>
      <w:r>
        <w:rPr>
          <w:rFonts w:ascii="Calibri Light" w:hAnsi="Calibri Light" w:cs="Calibri Light"/>
          <w:sz w:val="20"/>
          <w:szCs w:val="20"/>
        </w:rPr>
        <w:t>” “</w:t>
      </w:r>
      <w:r w:rsidR="00757299" w:rsidRPr="00407FBE">
        <w:rPr>
          <w:rFonts w:ascii="Calibri Light" w:hAnsi="Calibri Light" w:cs="Calibri Light"/>
          <w:sz w:val="20"/>
          <w:szCs w:val="20"/>
        </w:rPr>
        <w:t>(Carvalho Filho, 2022, p. 26).</w:t>
      </w:r>
    </w:p>
    <w:p w14:paraId="57257CA2" w14:textId="77777777" w:rsidR="00A571C1" w:rsidRPr="00407FBE"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line="360" w:lineRule="auto"/>
        <w:ind w:firstLine="850"/>
        <w:jc w:val="both"/>
        <w:rPr>
          <w:rFonts w:ascii="Calibri Light" w:eastAsia="Calibri" w:hAnsi="Calibri Light" w:cs="Calibri Light"/>
          <w:b w:val="0"/>
          <w:bCs w:val="0"/>
          <w:sz w:val="20"/>
          <w:szCs w:val="20"/>
          <w14:textOutline w14:w="12700" w14:cap="flat" w14:cmpd="sng" w14:algn="ctr">
            <w14:noFill/>
            <w14:prstDash w14:val="solid"/>
            <w14:miter w14:lim="400000"/>
          </w14:textOutline>
        </w:rPr>
      </w:pPr>
    </w:p>
    <w:p w14:paraId="542B2DBD"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Apesar dessas balizas, que esboçam um conceito de interesse público, modernamente, parcela da doutrina vem direcionando críticas ao princípio da supremacia do interesse público, seja por sua excessiva abstração, seja por sua incompatibilidade com o constitucionalismo democrático. Alega-se, com certa razão, que falar “supremacia” do interesse público já o descaracterizaria como princípio. Os princípios são normas de otimização, sujeitos à ponderação (Ávila, 2007). Dizer que o interesse público, </w:t>
      </w:r>
      <w:r w:rsidRPr="002A3A3D">
        <w:rPr>
          <w:rFonts w:ascii="Calibri Light" w:hAnsi="Calibri Light" w:cs="Calibri Light"/>
          <w:i/>
          <w:iCs/>
        </w:rPr>
        <w:t>a priori</w:t>
      </w:r>
      <w:r w:rsidRPr="002A3A3D">
        <w:rPr>
          <w:rFonts w:ascii="Calibri Light" w:hAnsi="Calibri Light" w:cs="Calibri Light"/>
        </w:rPr>
        <w:t xml:space="preserve"> e independente do </w:t>
      </w:r>
      <w:r w:rsidRPr="002A3A3D">
        <w:rPr>
          <w:rFonts w:ascii="Calibri Light" w:hAnsi="Calibri Light" w:cs="Calibri Light"/>
        </w:rPr>
        <w:lastRenderedPageBreak/>
        <w:t>caso concreto, prevalece, contraria a forma como se entende a ordem constitucional hoje. Nas palavras de Humberto Ávila:</w:t>
      </w:r>
    </w:p>
    <w:p w14:paraId="1786922A"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709"/>
        <w:jc w:val="both"/>
        <w:rPr>
          <w:rFonts w:ascii="Calibri Light" w:eastAsia="Calibri" w:hAnsi="Calibri Light" w:cs="Calibri Light"/>
          <w:b w:val="0"/>
          <w:bCs w:val="0"/>
          <w:sz w:val="24"/>
          <w:szCs w:val="24"/>
        </w:rPr>
      </w:pPr>
    </w:p>
    <w:p w14:paraId="20A21B51" w14:textId="170C1656" w:rsidR="00A571C1" w:rsidRPr="00407FBE" w:rsidRDefault="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Pr>
          <w:rFonts w:ascii="Calibri Light" w:hAnsi="Calibri Light" w:cs="Calibri Light"/>
          <w:sz w:val="20"/>
          <w:szCs w:val="20"/>
        </w:rPr>
        <w:t>“Sua</w:t>
      </w:r>
      <w:r w:rsidR="00757299" w:rsidRPr="00407FBE">
        <w:rPr>
          <w:rFonts w:ascii="Calibri Light" w:hAnsi="Calibri Light" w:cs="Calibri Light"/>
          <w:sz w:val="20"/>
          <w:szCs w:val="20"/>
        </w:rPr>
        <w:t xml:space="preserve"> descrição abstrata não permite uma concretização em princípio gradual, pois a prevalência é a única possibilidade (ou grau) normal de sua aplicação, e todas  as  outras  possibilidades  de  concretização  somente  consistiriam  em  exceções e, não, graus; sua descrição abstrata permite apenas uma medida de concretização, a referida </w:t>
      </w:r>
      <w:r w:rsidR="00757299" w:rsidRPr="00407FBE">
        <w:rPr>
          <w:rFonts w:ascii="Calibri Light" w:hAnsi="Calibri Light" w:cs="Calibri Light"/>
          <w:sz w:val="20"/>
          <w:szCs w:val="20"/>
          <w:rtl/>
          <w:lang w:val="ar-SA"/>
        </w:rPr>
        <w:t>“</w:t>
      </w:r>
      <w:r w:rsidR="00757299" w:rsidRPr="00407FBE">
        <w:rPr>
          <w:rFonts w:ascii="Calibri Light" w:hAnsi="Calibri Light" w:cs="Calibri Light"/>
          <w:sz w:val="20"/>
          <w:szCs w:val="20"/>
          <w:lang w:val="it-IT"/>
        </w:rPr>
        <w:t>preval</w:t>
      </w:r>
      <w:r w:rsidR="00757299" w:rsidRPr="00407FBE">
        <w:rPr>
          <w:rFonts w:ascii="Calibri Light" w:hAnsi="Calibri Light" w:cs="Calibri Light"/>
          <w:sz w:val="20"/>
          <w:szCs w:val="20"/>
        </w:rPr>
        <w:t>ência”, em princípio independente das possibilidades fáticas e normativas; sua abstrata explicação exclui, em princí</w:t>
      </w:r>
      <w:r w:rsidR="00757299" w:rsidRPr="00407FBE">
        <w:rPr>
          <w:rFonts w:ascii="Calibri Light" w:hAnsi="Calibri Light" w:cs="Calibri Light"/>
          <w:sz w:val="20"/>
          <w:szCs w:val="20"/>
          <w:lang w:val="it-IT"/>
        </w:rPr>
        <w:t>pio, a sua aptid</w:t>
      </w:r>
      <w:r w:rsidR="00757299" w:rsidRPr="00407FBE">
        <w:rPr>
          <w:rFonts w:ascii="Calibri Light" w:hAnsi="Calibri Light" w:cs="Calibri Light"/>
          <w:sz w:val="20"/>
          <w:szCs w:val="20"/>
        </w:rPr>
        <w:t>ão e necessidade de ponderação, pois o interesse público deve ter maior peso relativamente ao interesse particular, sem que diferentes opções de solução e uma máxima realização das normas em conflito (e dos interesses que elas resguardam) sejam  ponderadas;  uma  tensão  entre  os  princípios  não  se  apresenta  de  modo  principial, pois a solução de qualquer colisão se dá mediante regras de prevalência, estabelecidas a priori e não ex post, em favor do interesse público, que possui abstrata prioridade e é principialmente independente dos interesses privados correlacionados</w:t>
      </w:r>
      <w:r>
        <w:rPr>
          <w:rFonts w:ascii="Calibri Light" w:hAnsi="Calibri Light" w:cs="Calibri Light"/>
          <w:sz w:val="20"/>
          <w:szCs w:val="20"/>
        </w:rPr>
        <w:t xml:space="preserve">” </w:t>
      </w:r>
      <w:r w:rsidR="00757299" w:rsidRPr="00407FBE">
        <w:rPr>
          <w:rFonts w:ascii="Calibri Light" w:hAnsi="Calibri Light" w:cs="Calibri Light"/>
          <w:sz w:val="20"/>
          <w:szCs w:val="20"/>
        </w:rPr>
        <w:t>(Ávila, 2007, p. 184-185).</w:t>
      </w:r>
    </w:p>
    <w:p w14:paraId="05FEC5E6"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line="360" w:lineRule="auto"/>
        <w:ind w:firstLine="850"/>
        <w:jc w:val="both"/>
        <w:rPr>
          <w:rFonts w:ascii="Calibri Light" w:eastAsia="Calibri" w:hAnsi="Calibri Light" w:cs="Calibri Light"/>
          <w:b w:val="0"/>
          <w:bCs w:val="0"/>
          <w:sz w:val="24"/>
          <w:szCs w:val="24"/>
          <w14:textOutline w14:w="12700" w14:cap="flat" w14:cmpd="sng" w14:algn="ctr">
            <w14:noFill/>
            <w14:prstDash w14:val="solid"/>
            <w14:miter w14:lim="400000"/>
          </w14:textOutline>
        </w:rPr>
      </w:pPr>
    </w:p>
    <w:p w14:paraId="19FAC95F"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No mesmo sentido, Daniel Sarmento questiona a compatibilidade da supremacia do interesse público com os direitos fundamentais:</w:t>
      </w:r>
    </w:p>
    <w:p w14:paraId="450BF98F"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709"/>
        <w:jc w:val="both"/>
        <w:rPr>
          <w:rFonts w:ascii="Calibri Light" w:eastAsia="Calibri" w:hAnsi="Calibri Light" w:cs="Calibri Light"/>
          <w:b w:val="0"/>
          <w:bCs w:val="0"/>
          <w:sz w:val="24"/>
          <w:szCs w:val="24"/>
        </w:rPr>
      </w:pPr>
    </w:p>
    <w:p w14:paraId="7771B7B1" w14:textId="310B67EB" w:rsidR="00A571C1" w:rsidRPr="00407FBE" w:rsidRDefault="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Pr>
          <w:rFonts w:ascii="Calibri Light" w:hAnsi="Calibri Light" w:cs="Calibri Light"/>
          <w:sz w:val="20"/>
          <w:szCs w:val="20"/>
        </w:rPr>
        <w:t>“P</w:t>
      </w:r>
      <w:r w:rsidR="00757299" w:rsidRPr="00407FBE">
        <w:rPr>
          <w:rFonts w:ascii="Calibri Light" w:hAnsi="Calibri Light" w:cs="Calibri Light"/>
          <w:sz w:val="20"/>
          <w:szCs w:val="20"/>
        </w:rPr>
        <w:t>arece-nos constitucionalmente possível a restrição de direitos fundamentais com base no interesse público. Mas será que os direitos fundamentais sempre cedem diante dos interesses da coletividade? Será que seu âmbito de proteção deve ser desenhado de modo a excluir qualquer tutela jurídica sobre exercícios que contrariem interesses da coletividade</w:t>
      </w:r>
      <w:r>
        <w:rPr>
          <w:rFonts w:ascii="Calibri Light" w:hAnsi="Calibri Light" w:cs="Calibri Light"/>
          <w:sz w:val="20"/>
          <w:szCs w:val="20"/>
          <w:lang w:val="en-US"/>
        </w:rPr>
        <w:t>” (</w:t>
      </w:r>
      <w:proofErr w:type="spellStart"/>
      <w:r>
        <w:rPr>
          <w:rFonts w:ascii="Calibri Light" w:hAnsi="Calibri Light" w:cs="Calibri Light"/>
          <w:sz w:val="20"/>
          <w:szCs w:val="20"/>
          <w:lang w:val="en-US"/>
        </w:rPr>
        <w:t>Sarmento</w:t>
      </w:r>
      <w:proofErr w:type="spellEnd"/>
      <w:r>
        <w:rPr>
          <w:rFonts w:ascii="Calibri Light" w:hAnsi="Calibri Light" w:cs="Calibri Light"/>
          <w:sz w:val="20"/>
          <w:szCs w:val="20"/>
          <w:lang w:val="en-US"/>
        </w:rPr>
        <w:t>, 2007, p. 87).</w:t>
      </w:r>
    </w:p>
    <w:p w14:paraId="60A0EBD9" w14:textId="77777777" w:rsidR="00A571C1" w:rsidRPr="00407FBE"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line="360" w:lineRule="auto"/>
        <w:ind w:firstLine="850"/>
        <w:jc w:val="both"/>
        <w:rPr>
          <w:rFonts w:ascii="Calibri Light" w:eastAsia="Calibri" w:hAnsi="Calibri Light" w:cs="Calibri Light"/>
          <w:b w:val="0"/>
          <w:bCs w:val="0"/>
          <w:sz w:val="20"/>
          <w:szCs w:val="20"/>
          <w14:textOutline w14:w="12700" w14:cap="flat" w14:cmpd="sng" w14:algn="ctr">
            <w14:noFill/>
            <w14:prstDash w14:val="solid"/>
            <w14:miter w14:lim="400000"/>
          </w14:textOutline>
        </w:rPr>
      </w:pPr>
    </w:p>
    <w:p w14:paraId="1884C910"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Por outro lado, existem autores que buscam compatibilizar o princípio da supremacia do interesse público com a nova ordem constitucional. Essa defesa se dá principalmente a partir da divisão de interesse público em interesse público primário e interesse público secundário, consagrada por Celso Antônio Bandeira de Mello (2012). O interesse público primário corresponderia ao interesse da coletividade, enquanto o interesse público secundário seria o interesse do Estado, enquanto pessoa jurídica. Assim, passaria a se admitir ponderação quanto ao interesse público secundário, diferentemente do interesse público primário, que gozaria de precedência a priori</w:t>
      </w:r>
      <w:r w:rsidRPr="002A3A3D">
        <w:rPr>
          <w:rFonts w:ascii="Calibri Light" w:hAnsi="Calibri Light" w:cs="Calibri Light"/>
          <w:lang w:val="en-US"/>
        </w:rPr>
        <w:t xml:space="preserve">. </w:t>
      </w:r>
      <w:r w:rsidRPr="002A3A3D">
        <w:rPr>
          <w:rFonts w:ascii="Calibri Light" w:hAnsi="Calibri Light" w:cs="Calibri Light"/>
        </w:rPr>
        <w:t xml:space="preserve">Essa posição é defendida por Luís Roberto Barroso: </w:t>
      </w:r>
    </w:p>
    <w:p w14:paraId="39222D80"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709"/>
        <w:jc w:val="both"/>
        <w:rPr>
          <w:rFonts w:ascii="Calibri Light" w:eastAsia="Calibri" w:hAnsi="Calibri Light" w:cs="Calibri Light"/>
          <w:b w:val="0"/>
          <w:bCs w:val="0"/>
          <w:sz w:val="24"/>
          <w:szCs w:val="24"/>
        </w:rPr>
      </w:pPr>
    </w:p>
    <w:p w14:paraId="6F38544D" w14:textId="6EADEF15" w:rsidR="00A571C1" w:rsidRPr="00407FBE" w:rsidRDefault="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Pr>
          <w:rFonts w:ascii="Calibri Light" w:hAnsi="Calibri Light" w:cs="Calibri Light"/>
          <w:sz w:val="20"/>
          <w:szCs w:val="20"/>
          <w:lang w:val="en-US"/>
        </w:rPr>
        <w:t xml:space="preserve">“O </w:t>
      </w:r>
      <w:r w:rsidR="00757299" w:rsidRPr="00407FBE">
        <w:rPr>
          <w:rFonts w:ascii="Calibri Light" w:hAnsi="Calibri Light" w:cs="Calibri Light"/>
          <w:sz w:val="20"/>
          <w:szCs w:val="20"/>
          <w:lang w:val="it-IT"/>
        </w:rPr>
        <w:t>interesse p</w:t>
      </w:r>
      <w:r w:rsidR="00757299" w:rsidRPr="00407FBE">
        <w:rPr>
          <w:rFonts w:ascii="Calibri Light" w:hAnsi="Calibri Light" w:cs="Calibri Light"/>
          <w:sz w:val="20"/>
          <w:szCs w:val="20"/>
        </w:rPr>
        <w:t>ú</w:t>
      </w:r>
      <w:r w:rsidR="00757299" w:rsidRPr="00407FBE">
        <w:rPr>
          <w:rFonts w:ascii="Calibri Light" w:hAnsi="Calibri Light" w:cs="Calibri Light"/>
          <w:sz w:val="20"/>
          <w:szCs w:val="20"/>
          <w:lang w:val="it-IT"/>
        </w:rPr>
        <w:t>blico prim</w:t>
      </w:r>
      <w:r w:rsidR="00757299" w:rsidRPr="00407FBE">
        <w:rPr>
          <w:rFonts w:ascii="Calibri Light" w:hAnsi="Calibri Light" w:cs="Calibri Light"/>
          <w:sz w:val="20"/>
          <w:szCs w:val="20"/>
        </w:rPr>
        <w:t xml:space="preserve">ário, consubstanciado em valores fundamentais como justiça e segurança há de desfrutar de supremacia em um sistema constitucional e democrático. Deverá ele pautar todas as relações jurídicas e sociais – dos particulares </w:t>
      </w:r>
      <w:r w:rsidR="00757299" w:rsidRPr="00407FBE">
        <w:rPr>
          <w:rFonts w:ascii="Calibri Light" w:hAnsi="Calibri Light" w:cs="Calibri Light"/>
          <w:sz w:val="20"/>
          <w:szCs w:val="20"/>
        </w:rPr>
        <w:lastRenderedPageBreak/>
        <w:t>entre si, deles com as pessoas de direito público e destas entre si. O interesse pú</w:t>
      </w:r>
      <w:r w:rsidR="00757299" w:rsidRPr="00407FBE">
        <w:rPr>
          <w:rFonts w:ascii="Calibri Light" w:hAnsi="Calibri Light" w:cs="Calibri Light"/>
          <w:sz w:val="20"/>
          <w:szCs w:val="20"/>
          <w:lang w:val="it-IT"/>
        </w:rPr>
        <w:t>blico prim</w:t>
      </w:r>
      <w:r w:rsidR="00757299" w:rsidRPr="00407FBE">
        <w:rPr>
          <w:rFonts w:ascii="Calibri Light" w:hAnsi="Calibri Light" w:cs="Calibri Light"/>
          <w:sz w:val="20"/>
          <w:szCs w:val="20"/>
        </w:rPr>
        <w:t>á</w:t>
      </w:r>
      <w:r w:rsidR="00757299" w:rsidRPr="00407FBE">
        <w:rPr>
          <w:rFonts w:ascii="Calibri Light" w:hAnsi="Calibri Light" w:cs="Calibri Light"/>
          <w:sz w:val="20"/>
          <w:szCs w:val="20"/>
          <w:lang w:val="es-ES_tradnl"/>
        </w:rPr>
        <w:t xml:space="preserve">rio desfruta de </w:t>
      </w:r>
      <w:proofErr w:type="spellStart"/>
      <w:r w:rsidR="00757299" w:rsidRPr="00407FBE">
        <w:rPr>
          <w:rFonts w:ascii="Calibri Light" w:hAnsi="Calibri Light" w:cs="Calibri Light"/>
          <w:sz w:val="20"/>
          <w:szCs w:val="20"/>
          <w:lang w:val="es-ES_tradnl"/>
        </w:rPr>
        <w:t>supremacia</w:t>
      </w:r>
      <w:proofErr w:type="spellEnd"/>
      <w:r w:rsidR="00757299" w:rsidRPr="00407FBE">
        <w:rPr>
          <w:rFonts w:ascii="Calibri Light" w:hAnsi="Calibri Light" w:cs="Calibri Light"/>
          <w:sz w:val="20"/>
          <w:szCs w:val="20"/>
          <w:lang w:val="es-ES_tradnl"/>
        </w:rPr>
        <w:t xml:space="preserve"> porque n</w:t>
      </w:r>
      <w:r w:rsidR="00757299" w:rsidRPr="00407FBE">
        <w:rPr>
          <w:rFonts w:ascii="Calibri Light" w:hAnsi="Calibri Light" w:cs="Calibri Light"/>
          <w:sz w:val="20"/>
          <w:szCs w:val="20"/>
        </w:rPr>
        <w:t xml:space="preserve">ão </w:t>
      </w:r>
      <w:r w:rsidR="00757299" w:rsidRPr="00407FBE">
        <w:rPr>
          <w:rFonts w:ascii="Calibri Light" w:hAnsi="Calibri Light" w:cs="Calibri Light"/>
          <w:sz w:val="20"/>
          <w:szCs w:val="20"/>
          <w:lang w:val="fr-FR"/>
        </w:rPr>
        <w:t>é pass</w:t>
      </w:r>
      <w:r w:rsidR="00757299" w:rsidRPr="00407FBE">
        <w:rPr>
          <w:rFonts w:ascii="Calibri Light" w:hAnsi="Calibri Light" w:cs="Calibri Light"/>
          <w:sz w:val="20"/>
          <w:szCs w:val="20"/>
        </w:rPr>
        <w:t>í</w:t>
      </w:r>
      <w:proofErr w:type="spellStart"/>
      <w:r w:rsidR="00757299" w:rsidRPr="00407FBE">
        <w:rPr>
          <w:rFonts w:ascii="Calibri Light" w:hAnsi="Calibri Light" w:cs="Calibri Light"/>
          <w:sz w:val="20"/>
          <w:szCs w:val="20"/>
          <w:lang w:val="es-ES_tradnl"/>
        </w:rPr>
        <w:t>vel</w:t>
      </w:r>
      <w:proofErr w:type="spellEnd"/>
      <w:r w:rsidR="00757299" w:rsidRPr="00407FBE">
        <w:rPr>
          <w:rFonts w:ascii="Calibri Light" w:hAnsi="Calibri Light" w:cs="Calibri Light"/>
          <w:sz w:val="20"/>
          <w:szCs w:val="20"/>
          <w:lang w:val="es-ES_tradnl"/>
        </w:rPr>
        <w:t xml:space="preserve"> de pondera</w:t>
      </w:r>
      <w:r w:rsidR="00757299" w:rsidRPr="00407FBE">
        <w:rPr>
          <w:rFonts w:ascii="Calibri Light" w:hAnsi="Calibri Light" w:cs="Calibri Light"/>
          <w:sz w:val="20"/>
          <w:szCs w:val="20"/>
        </w:rPr>
        <w:t xml:space="preserve">ção. Ele </w:t>
      </w:r>
      <w:r w:rsidR="00757299" w:rsidRPr="00407FBE">
        <w:rPr>
          <w:rFonts w:ascii="Calibri Light" w:hAnsi="Calibri Light" w:cs="Calibri Light"/>
          <w:sz w:val="20"/>
          <w:szCs w:val="20"/>
          <w:lang w:val="fr-FR"/>
        </w:rPr>
        <w:t xml:space="preserve">é </w:t>
      </w:r>
      <w:r w:rsidR="00757299" w:rsidRPr="00407FBE">
        <w:rPr>
          <w:rFonts w:ascii="Calibri Light" w:hAnsi="Calibri Light" w:cs="Calibri Light"/>
          <w:sz w:val="20"/>
          <w:szCs w:val="20"/>
        </w:rPr>
        <w:t>o parâmetro de ponderação. Em suma: o interesse pú</w:t>
      </w:r>
      <w:r w:rsidR="00757299" w:rsidRPr="00407FBE">
        <w:rPr>
          <w:rFonts w:ascii="Calibri Light" w:hAnsi="Calibri Light" w:cs="Calibri Light"/>
          <w:sz w:val="20"/>
          <w:szCs w:val="20"/>
          <w:lang w:val="it-IT"/>
        </w:rPr>
        <w:t>blico prim</w:t>
      </w:r>
      <w:r w:rsidR="00757299" w:rsidRPr="00407FBE">
        <w:rPr>
          <w:rFonts w:ascii="Calibri Light" w:hAnsi="Calibri Light" w:cs="Calibri Light"/>
          <w:sz w:val="20"/>
          <w:szCs w:val="20"/>
        </w:rPr>
        <w:t>ário consiste na melhor realizaçã</w:t>
      </w:r>
      <w:r w:rsidR="00757299" w:rsidRPr="00407FBE">
        <w:rPr>
          <w:rFonts w:ascii="Calibri Light" w:hAnsi="Calibri Light" w:cs="Calibri Light"/>
          <w:sz w:val="20"/>
          <w:szCs w:val="20"/>
          <w:lang w:val="it-IT"/>
        </w:rPr>
        <w:t>o poss</w:t>
      </w:r>
      <w:r w:rsidR="00757299" w:rsidRPr="00407FBE">
        <w:rPr>
          <w:rFonts w:ascii="Calibri Light" w:hAnsi="Calibri Light" w:cs="Calibri Light"/>
          <w:sz w:val="20"/>
          <w:szCs w:val="20"/>
        </w:rPr>
        <w:t xml:space="preserve">ível, à </w:t>
      </w:r>
      <w:r w:rsidR="00757299" w:rsidRPr="00407FBE">
        <w:rPr>
          <w:rFonts w:ascii="Calibri Light" w:hAnsi="Calibri Light" w:cs="Calibri Light"/>
          <w:sz w:val="20"/>
          <w:szCs w:val="20"/>
          <w:lang w:val="it-IT"/>
        </w:rPr>
        <w:t>vista da situa</w:t>
      </w:r>
      <w:r w:rsidR="00757299" w:rsidRPr="00407FBE">
        <w:rPr>
          <w:rFonts w:ascii="Calibri Light" w:hAnsi="Calibri Light" w:cs="Calibri Light"/>
          <w:sz w:val="20"/>
          <w:szCs w:val="20"/>
        </w:rPr>
        <w:t>ção concreta a ser apreciada, da vontade constitucional, dos valores fundamentais que ao int</w:t>
      </w:r>
      <w:r w:rsidR="00757299" w:rsidRPr="00407FBE">
        <w:rPr>
          <w:rFonts w:ascii="Calibri Light" w:hAnsi="Calibri Light" w:cs="Calibri Light"/>
          <w:sz w:val="20"/>
          <w:szCs w:val="20"/>
          <w:lang w:val="fr-FR"/>
        </w:rPr>
        <w:t>é</w:t>
      </w:r>
      <w:r w:rsidR="00757299" w:rsidRPr="00407FBE">
        <w:rPr>
          <w:rFonts w:ascii="Calibri Light" w:hAnsi="Calibri Light" w:cs="Calibri Light"/>
          <w:sz w:val="20"/>
          <w:szCs w:val="20"/>
        </w:rPr>
        <w:t>rprete cabe preservar ou promover</w:t>
      </w:r>
      <w:r>
        <w:rPr>
          <w:rFonts w:ascii="Calibri Light" w:hAnsi="Calibri Light" w:cs="Calibri Light"/>
          <w:sz w:val="20"/>
          <w:szCs w:val="20"/>
        </w:rPr>
        <w:t>”</w:t>
      </w:r>
      <w:r w:rsidR="00757299" w:rsidRPr="00407FBE">
        <w:rPr>
          <w:rFonts w:ascii="Calibri Light" w:hAnsi="Calibri Light" w:cs="Calibri Light"/>
          <w:sz w:val="20"/>
          <w:szCs w:val="20"/>
          <w:lang w:val="en-US"/>
        </w:rPr>
        <w:t xml:space="preserve"> (Barroso, 2007, p. 7-8).</w:t>
      </w:r>
    </w:p>
    <w:p w14:paraId="5F06EEC7"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line="360" w:lineRule="auto"/>
        <w:ind w:firstLine="850"/>
        <w:jc w:val="both"/>
        <w:rPr>
          <w:rFonts w:ascii="Calibri Light" w:eastAsia="Calibri" w:hAnsi="Calibri Light" w:cs="Calibri Light"/>
          <w:b w:val="0"/>
          <w:bCs w:val="0"/>
          <w:sz w:val="24"/>
          <w:szCs w:val="24"/>
          <w14:textOutline w14:w="12700" w14:cap="flat" w14:cmpd="sng" w14:algn="ctr">
            <w14:noFill/>
            <w14:prstDash w14:val="solid"/>
            <w14:miter w14:lim="400000"/>
          </w14:textOutline>
        </w:rPr>
      </w:pPr>
    </w:p>
    <w:p w14:paraId="28033C35" w14:textId="77777777" w:rsidR="00A571C1" w:rsidRPr="002A3A3D"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709"/>
        <w:jc w:val="both"/>
        <w:rPr>
          <w:rFonts w:ascii="Calibri Light" w:eastAsia="Calibri" w:hAnsi="Calibri Light" w:cs="Calibri Light"/>
          <w:b/>
          <w:bCs/>
        </w:rPr>
      </w:pPr>
      <w:r w:rsidRPr="002A3A3D">
        <w:rPr>
          <w:rFonts w:ascii="Calibri Light" w:hAnsi="Calibri Light" w:cs="Calibri Light"/>
        </w:rPr>
        <w:t>Independente da posição que se adote, fica claro que a ideia tradicional de supremacia do interesse público precisa ser revista, compatibilizada com os demais valores do ordenamento. O interesse público não pode ser invocado abstratamente como justificativa à utilização das cláusulas exorbitantes, especialmente quando contrariar o que se entende por uma conduta de boa-fé por parte da Administração Pública. Sustenta-se aqui que não há incompatibilidade entre os dois institutos, até porque sequer faz sentido dizer que a Administração Pública agir de boa-fé contraria os interesses dos administrados. Eventual incompatibilidade surge entre a boa-fé objetiva e percepções equivocadas do que seria interesse público, dentre as quais se destacam duas</w:t>
      </w:r>
      <w:r w:rsidRPr="002A3A3D">
        <w:rPr>
          <w:rFonts w:ascii="Calibri Light" w:hAnsi="Calibri Light" w:cs="Calibri Light"/>
          <w:b/>
          <w:bCs/>
        </w:rPr>
        <w:t>.</w:t>
      </w:r>
    </w:p>
    <w:p w14:paraId="1F299705"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A primeira confunde o interesse público com o interesse da Administração Pública. O interesse público é diferente do interesse da pessoa jurídica de direito público (</w:t>
      </w:r>
      <w:r w:rsidRPr="002A3A3D">
        <w:rPr>
          <w:rFonts w:ascii="Calibri Light" w:hAnsi="Calibri Light" w:cs="Calibri Light"/>
          <w:lang w:val="it-IT"/>
        </w:rPr>
        <w:t>Mello, 2012</w:t>
      </w:r>
      <w:r w:rsidRPr="002A3A3D">
        <w:rPr>
          <w:rFonts w:ascii="Calibri Light" w:hAnsi="Calibri Light" w:cs="Calibri Light"/>
        </w:rPr>
        <w:t>). É um engano pensar que, ao favorecer a Administração, estar-se-ia automaticamente privilegiando o interesse da coletividade. Porém, não raro, o administrador, agindo de boa-fé (subjetiva)</w:t>
      </w:r>
      <w:r w:rsidRPr="002A3A3D">
        <w:rPr>
          <w:rFonts w:ascii="Calibri Light" w:eastAsia="Calibri" w:hAnsi="Calibri Light" w:cs="Calibri Light"/>
          <w:vertAlign w:val="superscript"/>
        </w:rPr>
        <w:footnoteReference w:id="4"/>
      </w:r>
      <w:r w:rsidRPr="002A3A3D">
        <w:rPr>
          <w:rFonts w:ascii="Calibri Light" w:hAnsi="Calibri Light" w:cs="Calibri Light"/>
        </w:rPr>
        <w:t xml:space="preserve">, lança mão das cláusulas exorbitantes para aumentar o proveito da Administração Pública dentro da relação contratual, acreditando perseguir o interesse público (Borges, 2004). </w:t>
      </w:r>
    </w:p>
    <w:p w14:paraId="19936586"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É claro que firmar contratos vantajosos para a Administração Pública deve ser uma prioridade do administrador — de acordo inclusive com o princípio constitucional da eficiência —, mas para isso já dispõe de mecanismos próprios, como o procedimento licitatório. Este não é o propósito das cláusulas exorbitantes; utilizá-las em favor da Fazenda e em detrimento da segurança do particular não está de maneira alguma alinhado com o interesse público, quanto mais com a boa-fé objetiva. As prerrogativas da Administração devem “se orientar unicamente </w:t>
      </w:r>
      <w:r w:rsidRPr="002A3A3D">
        <w:rPr>
          <w:rFonts w:ascii="Calibri Light" w:hAnsi="Calibri Light" w:cs="Calibri Light"/>
        </w:rPr>
        <w:lastRenderedPageBreak/>
        <w:t xml:space="preserve">para a satisfação </w:t>
      </w:r>
      <w:r w:rsidRPr="002A3A3D">
        <w:rPr>
          <w:rFonts w:ascii="Calibri Light" w:hAnsi="Calibri Light" w:cs="Calibri Light"/>
          <w:lang w:val="it-IT"/>
        </w:rPr>
        <w:t>do interesse p</w:t>
      </w:r>
      <w:r w:rsidRPr="002A3A3D">
        <w:rPr>
          <w:rFonts w:ascii="Calibri Light" w:hAnsi="Calibri Light" w:cs="Calibri Light"/>
        </w:rPr>
        <w:t>úblico que ditou a formação do ajuste” (</w:t>
      </w:r>
      <w:r w:rsidRPr="002A3A3D">
        <w:rPr>
          <w:rFonts w:ascii="Calibri Light" w:hAnsi="Calibri Light" w:cs="Calibri Light"/>
          <w:lang w:val="it-IT"/>
        </w:rPr>
        <w:t xml:space="preserve">Mello, </w:t>
      </w:r>
      <w:r w:rsidRPr="002A3A3D">
        <w:rPr>
          <w:rFonts w:ascii="Calibri Light" w:hAnsi="Calibri Light" w:cs="Calibri Light"/>
        </w:rPr>
        <w:t>2012, p. 662). Nesse sentido, Marçal Justen Filho afirma:</w:t>
      </w:r>
    </w:p>
    <w:p w14:paraId="46AA7CD4"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709"/>
        <w:jc w:val="both"/>
        <w:rPr>
          <w:rFonts w:ascii="Calibri Light" w:eastAsia="Calibri" w:hAnsi="Calibri Light" w:cs="Calibri Light"/>
          <w:b w:val="0"/>
          <w:bCs w:val="0"/>
          <w:sz w:val="24"/>
          <w:szCs w:val="24"/>
        </w:rPr>
      </w:pPr>
    </w:p>
    <w:p w14:paraId="15839EDE" w14:textId="25B2C7C1" w:rsidR="00A571C1" w:rsidRPr="00407FBE" w:rsidRDefault="00407FBE"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Pr>
          <w:rFonts w:ascii="Calibri Light" w:hAnsi="Calibri Light" w:cs="Calibri Light"/>
          <w:sz w:val="20"/>
          <w:szCs w:val="20"/>
        </w:rPr>
        <w:t>“</w:t>
      </w:r>
      <w:r w:rsidR="00757299" w:rsidRPr="00407FBE">
        <w:rPr>
          <w:rFonts w:ascii="Calibri Light" w:hAnsi="Calibri Light" w:cs="Calibri Light"/>
          <w:sz w:val="20"/>
          <w:szCs w:val="20"/>
        </w:rPr>
        <w:t>Somente para os interesses privados e no âmbito da atividade privada é que se admite a busca pela maior vantagem possível, mas sempre respeitados os limites do direito. Essa conduta não é admissível para o Estado, que somente está legitimado a atuar para realizar o bem comum e a satisfação geral</w:t>
      </w:r>
      <w:r>
        <w:rPr>
          <w:rFonts w:ascii="Calibri Light" w:hAnsi="Calibri Light" w:cs="Calibri Light"/>
          <w:sz w:val="20"/>
          <w:szCs w:val="20"/>
        </w:rPr>
        <w:t>”</w:t>
      </w:r>
      <w:r w:rsidR="00757299" w:rsidRPr="00407FBE">
        <w:rPr>
          <w:rFonts w:ascii="Calibri Light" w:hAnsi="Calibri Light" w:cs="Calibri Light"/>
          <w:sz w:val="20"/>
          <w:szCs w:val="20"/>
        </w:rPr>
        <w:t xml:space="preserve"> (Justen Filho, 2012, p. 120).</w:t>
      </w:r>
    </w:p>
    <w:p w14:paraId="757279EB" w14:textId="77777777" w:rsidR="00A571C1" w:rsidRPr="00407FBE" w:rsidRDefault="00A571C1" w:rsidP="00407FBE">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850"/>
        <w:jc w:val="both"/>
        <w:rPr>
          <w:rFonts w:ascii="Calibri Light" w:eastAsia="Calibri" w:hAnsi="Calibri Light" w:cs="Calibri Light"/>
          <w:b w:val="0"/>
          <w:bCs w:val="0"/>
          <w:sz w:val="20"/>
          <w:szCs w:val="20"/>
          <w14:textOutline w14:w="12700" w14:cap="flat" w14:cmpd="sng" w14:algn="ctr">
            <w14:noFill/>
            <w14:prstDash w14:val="solid"/>
            <w14:miter w14:lim="400000"/>
          </w14:textOutline>
        </w:rPr>
      </w:pPr>
    </w:p>
    <w:p w14:paraId="43BC3351"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A segunda percepção equivocada de interesse público não leva em conta os impactos sistêmicos da decisão administrativa. A concretização do interesse público não envolve apenas tomar a melhor decisão em cada caso. O administrador público não atua no vácuo. Na linha dos artigos 20 e 22 da LINDB, é preciso levar em conta o contexto em que se toma determinada decisão e suas consequências no médio e longo prazo. Se a Administração Pública, na primeira oportunidade, opta por cláusulas exorbitantes e soluções unilaterais, ainda que fundada em interesse pú</w:t>
      </w:r>
      <w:r w:rsidRPr="002A3A3D">
        <w:rPr>
          <w:rFonts w:ascii="Calibri Light" w:hAnsi="Calibri Light" w:cs="Calibri Light"/>
          <w:lang w:val="it-IT"/>
        </w:rPr>
        <w:t>blico leg</w:t>
      </w:r>
      <w:r w:rsidRPr="002A3A3D">
        <w:rPr>
          <w:rFonts w:ascii="Calibri Light" w:hAnsi="Calibri Light" w:cs="Calibri Light"/>
        </w:rPr>
        <w:t>í</w:t>
      </w:r>
      <w:r w:rsidRPr="002A3A3D">
        <w:rPr>
          <w:rFonts w:ascii="Calibri Light" w:hAnsi="Calibri Light" w:cs="Calibri Light"/>
          <w:lang w:val="it-IT"/>
        </w:rPr>
        <w:t xml:space="preserve">timo, </w:t>
      </w:r>
      <w:r w:rsidRPr="002A3A3D">
        <w:rPr>
          <w:rFonts w:ascii="Calibri Light" w:hAnsi="Calibri Light" w:cs="Calibri Light"/>
        </w:rPr>
        <w:t>torna mais onerosa a posição do particular contratado. Em resposta, o mercado precifica esse risco, devolvendo o ônus à Administração Pública e, em última análise, à coletividade.</w:t>
      </w:r>
    </w:p>
    <w:p w14:paraId="26098983"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lang w:val="en-US"/>
        </w:rPr>
        <w:t>G</w:t>
      </w:r>
      <w:r w:rsidRPr="002A3A3D">
        <w:rPr>
          <w:rFonts w:ascii="Calibri Light" w:hAnsi="Calibri Light" w:cs="Calibri Light"/>
        </w:rPr>
        <w:t>anha importância nesse contexto a ideia de Administração Pública Dialógica</w:t>
      </w:r>
      <w:r w:rsidRPr="002A3A3D">
        <w:rPr>
          <w:rFonts w:ascii="Calibri Light" w:hAnsi="Calibri Light" w:cs="Calibri Light"/>
          <w:lang w:val="en-US"/>
        </w:rPr>
        <w:t xml:space="preserve"> (Ribeiro Lima, 2013)</w:t>
      </w:r>
      <w:r w:rsidRPr="002A3A3D">
        <w:rPr>
          <w:rFonts w:ascii="Calibri Light" w:hAnsi="Calibri Light" w:cs="Calibri Light"/>
        </w:rPr>
        <w:t>. Hoje se nota claramente uma tendência da Administração em buscar soluções consensuais, em conjunto com os administrados</w:t>
      </w:r>
      <w:r w:rsidRPr="002A3A3D">
        <w:rPr>
          <w:rFonts w:ascii="Calibri Light" w:eastAsia="Calibri" w:hAnsi="Calibri Light" w:cs="Calibri Light"/>
          <w:vertAlign w:val="superscript"/>
        </w:rPr>
        <w:footnoteReference w:id="5"/>
      </w:r>
      <w:r w:rsidRPr="002A3A3D">
        <w:rPr>
          <w:rFonts w:ascii="Calibri Light" w:hAnsi="Calibri Light" w:cs="Calibri Light"/>
        </w:rPr>
        <w:t>. Assim destaca Leonardo Carneiro da Cunha:</w:t>
      </w:r>
    </w:p>
    <w:p w14:paraId="56ED2D52" w14:textId="77777777" w:rsidR="00A571C1" w:rsidRPr="002A3A3D" w:rsidRDefault="00A571C1" w:rsidP="00407FBE">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709"/>
        <w:jc w:val="both"/>
        <w:rPr>
          <w:rFonts w:ascii="Calibri Light" w:eastAsia="Calibri" w:hAnsi="Calibri Light" w:cs="Calibri Light"/>
          <w:b w:val="0"/>
          <w:bCs w:val="0"/>
          <w:sz w:val="24"/>
          <w:szCs w:val="24"/>
        </w:rPr>
      </w:pPr>
    </w:p>
    <w:p w14:paraId="63F08E9C" w14:textId="4FEFB566" w:rsidR="00A571C1" w:rsidRPr="00407FBE" w:rsidRDefault="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Pr>
          <w:rFonts w:ascii="Calibri Light" w:hAnsi="Calibri Light" w:cs="Calibri Light"/>
          <w:sz w:val="20"/>
          <w:szCs w:val="20"/>
        </w:rPr>
        <w:t>“</w:t>
      </w:r>
      <w:r w:rsidR="00757299" w:rsidRPr="00407FBE">
        <w:rPr>
          <w:rFonts w:ascii="Calibri Light" w:hAnsi="Calibri Light" w:cs="Calibri Light"/>
          <w:sz w:val="20"/>
          <w:szCs w:val="20"/>
        </w:rPr>
        <w:t>A partir da exigência de uma Administração Pública eficiente, a atividade administrativa passou a exigir maior participação social institucionalizada; o particular passa a poder participar da construção das decisões administrativas, sendo compartícipe da gestão pública.</w:t>
      </w:r>
    </w:p>
    <w:p w14:paraId="1E9BDF20" w14:textId="44E92512"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Há enfim, uma atuação administrativa consensual. A consensualidade consiste num relevante mecanismo de atingimento da eficiência administrativa</w:t>
      </w:r>
      <w:r w:rsidR="00407FBE">
        <w:rPr>
          <w:rFonts w:ascii="Calibri Light" w:hAnsi="Calibri Light" w:cs="Calibri Light"/>
          <w:sz w:val="20"/>
          <w:szCs w:val="20"/>
        </w:rPr>
        <w:t>”</w:t>
      </w:r>
      <w:r w:rsidRPr="00407FBE">
        <w:rPr>
          <w:rFonts w:ascii="Calibri Light" w:hAnsi="Calibri Light" w:cs="Calibri Light"/>
          <w:sz w:val="20"/>
          <w:szCs w:val="20"/>
        </w:rPr>
        <w:t xml:space="preserve"> (Cunha, 2022, p. 659).</w:t>
      </w:r>
    </w:p>
    <w:p w14:paraId="5CCB8A0B" w14:textId="77777777" w:rsidR="00A571C1" w:rsidRPr="00407FBE"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line="360" w:lineRule="auto"/>
        <w:ind w:firstLine="850"/>
        <w:jc w:val="both"/>
        <w:rPr>
          <w:rFonts w:ascii="Calibri Light" w:eastAsia="Calibri" w:hAnsi="Calibri Light" w:cs="Calibri Light"/>
          <w:b w:val="0"/>
          <w:bCs w:val="0"/>
          <w:sz w:val="20"/>
          <w:szCs w:val="20"/>
          <w14:textOutline w14:w="12700" w14:cap="flat" w14:cmpd="sng" w14:algn="ctr">
            <w14:noFill/>
            <w14:prstDash w14:val="solid"/>
            <w14:miter w14:lim="400000"/>
          </w14:textOutline>
        </w:rPr>
      </w:pPr>
    </w:p>
    <w:p w14:paraId="077BA36A"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No mesmo sentido, Kazuo Watanabe ensina:</w:t>
      </w:r>
    </w:p>
    <w:p w14:paraId="2D38BDB3"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709"/>
        <w:jc w:val="both"/>
        <w:rPr>
          <w:rFonts w:ascii="Calibri Light" w:eastAsia="Calibri" w:hAnsi="Calibri Light" w:cs="Calibri Light"/>
          <w:b w:val="0"/>
          <w:bCs w:val="0"/>
          <w:sz w:val="24"/>
          <w:szCs w:val="24"/>
        </w:rPr>
      </w:pPr>
    </w:p>
    <w:p w14:paraId="74D24B99" w14:textId="1E6F4C7A" w:rsidR="00A571C1" w:rsidRPr="00407FBE" w:rsidRDefault="00407FBE"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Pr>
          <w:rFonts w:ascii="Calibri Light" w:hAnsi="Calibri Light" w:cs="Calibri Light"/>
          <w:sz w:val="20"/>
          <w:szCs w:val="20"/>
        </w:rPr>
        <w:t>“</w:t>
      </w:r>
      <w:r w:rsidR="00757299" w:rsidRPr="00407FBE">
        <w:rPr>
          <w:rFonts w:ascii="Calibri Light" w:hAnsi="Calibri Light" w:cs="Calibri Light"/>
          <w:sz w:val="20"/>
          <w:szCs w:val="20"/>
        </w:rPr>
        <w:t xml:space="preserve">O certo é que, nessa altura, não faz sentido evocar o dogma absolutizado de que , havendo interesse público, só a via judicial seria recomendável, pois é do máximo interesse público, em determinadas ocasiões, admitir, em sintonia com a CF, a </w:t>
      </w:r>
      <w:r w:rsidR="00757299" w:rsidRPr="00407FBE">
        <w:rPr>
          <w:rFonts w:ascii="Calibri Light" w:hAnsi="Calibri Light" w:cs="Calibri Light"/>
          <w:sz w:val="20"/>
          <w:szCs w:val="20"/>
        </w:rPr>
        <w:lastRenderedPageBreak/>
        <w:t>possibilidade de procedimentos alternativos legítimos para resolver conflitos, amparado pelo princípio constitucional da eficiência, desde que o agente público se apure sempre sob o signo de impessoalidade</w:t>
      </w:r>
      <w:r>
        <w:rPr>
          <w:rFonts w:ascii="Calibri Light" w:hAnsi="Calibri Light" w:cs="Calibri Light"/>
          <w:sz w:val="20"/>
          <w:szCs w:val="20"/>
        </w:rPr>
        <w:t xml:space="preserve">, proporcionalidade e probidade” </w:t>
      </w:r>
      <w:r w:rsidR="00757299" w:rsidRPr="00407FBE">
        <w:rPr>
          <w:rFonts w:ascii="Calibri Light" w:hAnsi="Calibri Light" w:cs="Calibri Light"/>
          <w:sz w:val="20"/>
          <w:szCs w:val="20"/>
        </w:rPr>
        <w:t>(Watanabe, 2021, p. RB-8.1).</w:t>
      </w:r>
    </w:p>
    <w:p w14:paraId="42AB290A"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line="360" w:lineRule="auto"/>
        <w:ind w:firstLine="850"/>
        <w:jc w:val="both"/>
        <w:rPr>
          <w:rFonts w:ascii="Calibri Light" w:eastAsia="Calibri" w:hAnsi="Calibri Light" w:cs="Calibri Light"/>
          <w:b w:val="0"/>
          <w:bCs w:val="0"/>
          <w:sz w:val="24"/>
          <w:szCs w:val="24"/>
          <w14:textOutline w14:w="12700" w14:cap="flat" w14:cmpd="sng" w14:algn="ctr">
            <w14:noFill/>
            <w14:prstDash w14:val="solid"/>
            <w14:miter w14:lim="400000"/>
          </w14:textOutline>
        </w:rPr>
      </w:pPr>
    </w:p>
    <w:p w14:paraId="3B52333C"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A necessidade de assegurar um certo nível de expectativa aos particulares decorre do caráter eminentemente econômico dos contratos, inclusive dos contratos administrativos. Pensar que o regime público afasta essa dimensão da relação contratual, como evidenciado, é um erro, pois implica ignorar as consequências práticas das prerrogativas da Administração nas contratações públicas. </w:t>
      </w:r>
    </w:p>
    <w:p w14:paraId="5B844D07"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Quando a Administração Pública, para atender suas necessidades, firma contrato com a iniciativa privada, sabe que os particulares ingressam nessa relação motivados pelo lucro, sendo contraditório admitir que, ao longo da execução do contrato, pudesse desconsiderar os interesses da outra parte. É verdade que os particulares também sabem que a Administração Pública goza de um regime próprio, mas este não é imune </w:t>
      </w:r>
      <w:r w:rsidRPr="002A3A3D">
        <w:rPr>
          <w:rFonts w:ascii="Calibri Light" w:hAnsi="Calibri Light" w:cs="Calibri Light"/>
          <w:lang w:val="en-US"/>
        </w:rPr>
        <w:t>à</w:t>
      </w:r>
      <w:r w:rsidRPr="002A3A3D">
        <w:rPr>
          <w:rFonts w:ascii="Calibri Light" w:hAnsi="Calibri Light" w:cs="Calibri Light"/>
        </w:rPr>
        <w:t xml:space="preserve"> boa-fé objetiva. Ou seja, “o interesse privado empenhado num contrato administrativo não deve ser sacrificado além do que resulte com justiça das cláusulas estipuladas” (Caetano, 1977, p. 243).</w:t>
      </w:r>
    </w:p>
    <w:p w14:paraId="7D8BE346" w14:textId="77777777" w:rsidR="00A571C1" w:rsidRPr="002A3A3D" w:rsidRDefault="00A571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709"/>
        <w:jc w:val="both"/>
        <w:rPr>
          <w:rFonts w:ascii="Calibri Light" w:eastAsia="Calibri" w:hAnsi="Calibri Light" w:cs="Calibri Light"/>
        </w:rPr>
      </w:pPr>
    </w:p>
    <w:p w14:paraId="7A9AFD8C" w14:textId="77777777" w:rsidR="00A571C1" w:rsidRPr="002A3A3D"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jc w:val="both"/>
        <w:rPr>
          <w:rFonts w:ascii="Calibri Light" w:eastAsia="Calibri" w:hAnsi="Calibri Light" w:cs="Calibri Light"/>
        </w:rPr>
      </w:pPr>
      <w:r w:rsidRPr="002A3A3D">
        <w:rPr>
          <w:rFonts w:ascii="Calibri Light" w:hAnsi="Calibri Light" w:cs="Calibri Light"/>
        </w:rPr>
        <w:t>4.2 A BOA-FÉ OBJETIVA COMO PARÂMETRO DE APLICAÇÃO DAS CLÁUSULAS EXORBITANTES</w:t>
      </w:r>
    </w:p>
    <w:p w14:paraId="26FDCD49" w14:textId="77777777" w:rsidR="00A571C1" w:rsidRPr="002A3A3D" w:rsidRDefault="00A571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709"/>
        <w:jc w:val="both"/>
        <w:rPr>
          <w:rFonts w:ascii="Calibri Light" w:eastAsia="Calibri" w:hAnsi="Calibri Light" w:cs="Calibri Light"/>
        </w:rPr>
      </w:pPr>
    </w:p>
    <w:p w14:paraId="71B932DF"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Frente a necessidade de se rever as prerrogativas da Administração, propõe-se aqui a boa-fé objetiva como parâmetro de aplicação das cláusulas exorbitantes. Não se trata de bani-las da caixa de ferramentas do administrador público, mas sim de adequá-las a uma concepção mais concreta de interesse público. Tal revisão já era defendida por Diogo de Figueiredo. Ao tratar do tema o autor expõe como o instituto (e o Direito Administrativo como um todo) evolui com o passar do tempo:</w:t>
      </w:r>
    </w:p>
    <w:p w14:paraId="68E18E8B"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709"/>
        <w:jc w:val="both"/>
        <w:rPr>
          <w:rFonts w:ascii="Calibri Light" w:eastAsia="Calibri" w:hAnsi="Calibri Light" w:cs="Calibri Light"/>
          <w:b w:val="0"/>
          <w:bCs w:val="0"/>
          <w:sz w:val="24"/>
          <w:szCs w:val="24"/>
        </w:rPr>
      </w:pPr>
    </w:p>
    <w:p w14:paraId="30265C50" w14:textId="77777777"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 xml:space="preserve">O Direito Administrativo nasce no crepúsculo do absolutismo sob o signo da </w:t>
      </w:r>
      <w:r w:rsidRPr="00407FBE">
        <w:rPr>
          <w:rFonts w:ascii="Calibri Light" w:hAnsi="Calibri Light" w:cs="Calibri Light"/>
          <w:i/>
          <w:iCs/>
          <w:sz w:val="20"/>
          <w:szCs w:val="20"/>
        </w:rPr>
        <w:t>imperatividade</w:t>
      </w:r>
      <w:r w:rsidRPr="00407FBE">
        <w:rPr>
          <w:rFonts w:ascii="Calibri Light" w:hAnsi="Calibri Light" w:cs="Calibri Light"/>
          <w:sz w:val="20"/>
          <w:szCs w:val="20"/>
        </w:rPr>
        <w:t xml:space="preserve">, daí perpassar-lhe um forte sentido de </w:t>
      </w:r>
      <w:r w:rsidRPr="00407FBE">
        <w:rPr>
          <w:rFonts w:ascii="Calibri Light" w:hAnsi="Calibri Light" w:cs="Calibri Light"/>
          <w:i/>
          <w:iCs/>
          <w:sz w:val="20"/>
          <w:szCs w:val="20"/>
        </w:rPr>
        <w:t>assimetria</w:t>
      </w:r>
      <w:r w:rsidRPr="00407FBE">
        <w:rPr>
          <w:rFonts w:ascii="Calibri Light" w:hAnsi="Calibri Light" w:cs="Calibri Light"/>
          <w:sz w:val="20"/>
          <w:szCs w:val="20"/>
        </w:rPr>
        <w:t xml:space="preserve"> — substantiva e adjetiva — entre a Administração Pública, de um lado, e os indivíduos e os entre civis de sua criação, de outro.</w:t>
      </w:r>
    </w:p>
    <w:p w14:paraId="4AB03F88" w14:textId="77777777"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 xml:space="preserve">É essa </w:t>
      </w:r>
      <w:r w:rsidRPr="00407FBE">
        <w:rPr>
          <w:rFonts w:ascii="Calibri Light" w:hAnsi="Calibri Light" w:cs="Calibri Light"/>
          <w:i/>
          <w:iCs/>
          <w:sz w:val="20"/>
          <w:szCs w:val="20"/>
        </w:rPr>
        <w:t>assimetria</w:t>
      </w:r>
      <w:r w:rsidRPr="00407FBE">
        <w:rPr>
          <w:rFonts w:ascii="Calibri Light" w:hAnsi="Calibri Light" w:cs="Calibri Light"/>
          <w:sz w:val="20"/>
          <w:szCs w:val="20"/>
        </w:rPr>
        <w:t xml:space="preserve"> que justificou a criação das </w:t>
      </w:r>
      <w:r w:rsidRPr="00407FBE">
        <w:rPr>
          <w:rFonts w:ascii="Calibri Light" w:hAnsi="Calibri Light" w:cs="Calibri Light"/>
          <w:i/>
          <w:iCs/>
          <w:sz w:val="20"/>
          <w:szCs w:val="20"/>
        </w:rPr>
        <w:t>prerrogativas</w:t>
      </w:r>
      <w:r w:rsidRPr="00407FBE">
        <w:rPr>
          <w:rFonts w:ascii="Calibri Light" w:hAnsi="Calibri Light" w:cs="Calibri Light"/>
          <w:sz w:val="20"/>
          <w:szCs w:val="20"/>
        </w:rPr>
        <w:t xml:space="preserve">, que são os institutos que expressam algum tipo de situação privilegial dos órgãos da Administração em certas </w:t>
      </w:r>
      <w:r w:rsidRPr="00407FBE">
        <w:rPr>
          <w:rFonts w:ascii="Calibri Light" w:hAnsi="Calibri Light" w:cs="Calibri Light"/>
          <w:sz w:val="20"/>
          <w:szCs w:val="20"/>
        </w:rPr>
        <w:lastRenderedPageBreak/>
        <w:t>relações jurídicas, tais como sobressaem no fisco, na polícia e nos serviços públicos (Moreira Neto, 2009, p. 572).</w:t>
      </w:r>
    </w:p>
    <w:p w14:paraId="66820F68"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line="360" w:lineRule="auto"/>
        <w:ind w:firstLine="850"/>
        <w:jc w:val="both"/>
        <w:rPr>
          <w:rFonts w:ascii="Calibri Light" w:eastAsia="Calibri" w:hAnsi="Calibri Light" w:cs="Calibri Light"/>
          <w:b w:val="0"/>
          <w:bCs w:val="0"/>
          <w:sz w:val="24"/>
          <w:szCs w:val="24"/>
          <w14:textOutline w14:w="12700" w14:cap="flat" w14:cmpd="sng" w14:algn="ctr">
            <w14:noFill/>
            <w14:prstDash w14:val="solid"/>
            <w14:miter w14:lim="400000"/>
          </w14:textOutline>
        </w:rPr>
      </w:pPr>
    </w:p>
    <w:p w14:paraId="2696022B"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Em sua linha evolutiva, Diogo de Figueiredo sinaliza como as cláusulas exorbitantes, antes fundadas em um evidente desequilíbrio entre Administração Pública e particular, passam a encontram sustentação no interesse público abstrato:</w:t>
      </w:r>
    </w:p>
    <w:p w14:paraId="63DDE8FC"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709"/>
        <w:jc w:val="both"/>
        <w:rPr>
          <w:rFonts w:ascii="Calibri Light" w:eastAsia="Calibri" w:hAnsi="Calibri Light" w:cs="Calibri Light"/>
          <w:b w:val="0"/>
          <w:bCs w:val="0"/>
          <w:sz w:val="24"/>
          <w:szCs w:val="24"/>
        </w:rPr>
      </w:pPr>
    </w:p>
    <w:p w14:paraId="534002AF" w14:textId="77777777"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 xml:space="preserve">Não mais a </w:t>
      </w:r>
      <w:r w:rsidRPr="00407FBE">
        <w:rPr>
          <w:rFonts w:ascii="Calibri Light" w:hAnsi="Calibri Light" w:cs="Calibri Light"/>
          <w:i/>
          <w:iCs/>
          <w:sz w:val="20"/>
          <w:szCs w:val="20"/>
        </w:rPr>
        <w:t>imperatividade</w:t>
      </w:r>
      <w:r w:rsidRPr="00407FBE">
        <w:rPr>
          <w:rFonts w:ascii="Calibri Light" w:hAnsi="Calibri Light" w:cs="Calibri Light"/>
          <w:sz w:val="20"/>
          <w:szCs w:val="20"/>
        </w:rPr>
        <w:t xml:space="preserve">, mas o </w:t>
      </w:r>
      <w:r w:rsidRPr="00407FBE">
        <w:rPr>
          <w:rFonts w:ascii="Calibri Light" w:hAnsi="Calibri Light" w:cs="Calibri Light"/>
          <w:i/>
          <w:iCs/>
          <w:sz w:val="20"/>
          <w:szCs w:val="20"/>
        </w:rPr>
        <w:t>interesse público</w:t>
      </w:r>
      <w:r w:rsidRPr="00407FBE">
        <w:rPr>
          <w:rFonts w:ascii="Calibri Light" w:hAnsi="Calibri Light" w:cs="Calibri Light"/>
          <w:sz w:val="20"/>
          <w:szCs w:val="20"/>
        </w:rPr>
        <w:t xml:space="preserve"> adviria como fundamento substantivo das prerrogativas, resolvendo o problema da exceção ao princípio da igualdade perante a lei, já que seria a própria </w:t>
      </w:r>
      <w:r w:rsidRPr="00407FBE">
        <w:rPr>
          <w:rFonts w:ascii="Calibri Light" w:hAnsi="Calibri Light" w:cs="Calibri Light"/>
          <w:i/>
          <w:iCs/>
          <w:sz w:val="20"/>
          <w:szCs w:val="20"/>
        </w:rPr>
        <w:t>lei</w:t>
      </w:r>
      <w:r w:rsidRPr="00407FBE">
        <w:rPr>
          <w:rFonts w:ascii="Calibri Light" w:hAnsi="Calibri Light" w:cs="Calibri Light"/>
          <w:sz w:val="20"/>
          <w:szCs w:val="20"/>
        </w:rPr>
        <w:t xml:space="preserve"> a estabelecer as hipóteses de desigualação. Com isso a justificação da </w:t>
      </w:r>
      <w:r w:rsidRPr="00407FBE">
        <w:rPr>
          <w:rFonts w:ascii="Calibri Light" w:hAnsi="Calibri Light" w:cs="Calibri Light"/>
          <w:i/>
          <w:iCs/>
          <w:sz w:val="20"/>
          <w:szCs w:val="20"/>
        </w:rPr>
        <w:t>assimetria</w:t>
      </w:r>
      <w:r w:rsidRPr="00407FBE">
        <w:rPr>
          <w:rFonts w:ascii="Calibri Light" w:hAnsi="Calibri Light" w:cs="Calibri Light"/>
          <w:sz w:val="20"/>
          <w:szCs w:val="20"/>
        </w:rPr>
        <w:t xml:space="preserve"> estaria no fato de que, com ela, se beneficiaria a Administração, em suas atividades, da prerrogativa da cura do </w:t>
      </w:r>
      <w:r w:rsidRPr="00407FBE">
        <w:rPr>
          <w:rFonts w:ascii="Calibri Light" w:hAnsi="Calibri Light" w:cs="Calibri Light"/>
          <w:i/>
          <w:iCs/>
          <w:sz w:val="20"/>
          <w:szCs w:val="20"/>
        </w:rPr>
        <w:t>interesse público</w:t>
      </w:r>
      <w:r w:rsidRPr="00407FBE">
        <w:rPr>
          <w:rFonts w:ascii="Calibri Light" w:hAnsi="Calibri Light" w:cs="Calibri Light"/>
          <w:sz w:val="20"/>
          <w:szCs w:val="20"/>
        </w:rPr>
        <w:t xml:space="preserve"> a ela cometido (Moreira Neto, 2009, p. 574).</w:t>
      </w:r>
    </w:p>
    <w:p w14:paraId="59B3C612"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line="360" w:lineRule="auto"/>
        <w:ind w:firstLine="850"/>
        <w:jc w:val="both"/>
        <w:rPr>
          <w:rFonts w:ascii="Calibri Light" w:eastAsia="Calibri" w:hAnsi="Calibri Light" w:cs="Calibri Light"/>
          <w:b w:val="0"/>
          <w:bCs w:val="0"/>
          <w:sz w:val="24"/>
          <w:szCs w:val="24"/>
          <w14:textOutline w14:w="12700" w14:cap="flat" w14:cmpd="sng" w14:algn="ctr">
            <w14:noFill/>
            <w14:prstDash w14:val="solid"/>
            <w14:miter w14:lim="400000"/>
          </w14:textOutline>
        </w:rPr>
      </w:pPr>
    </w:p>
    <w:p w14:paraId="60C279DA"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Como se buscou demonstrar no presente trabalho, o uso indiscriminado das prerrogativas da Administração não atendem mais ao interesse público. Da mesma forma como se superou a ideia de uma Administração unilateral, é preciso buscar novos fundamentos para as cláusulas exorbitantes, de modo a adaptá-las a uma nova realidade. Nesse sentido, Diogo de Figueiredo assevera:</w:t>
      </w:r>
    </w:p>
    <w:p w14:paraId="1FC98DD1"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709"/>
        <w:jc w:val="both"/>
        <w:rPr>
          <w:rFonts w:ascii="Calibri Light" w:eastAsia="Calibri" w:hAnsi="Calibri Light" w:cs="Calibri Light"/>
          <w:b w:val="0"/>
          <w:bCs w:val="0"/>
          <w:sz w:val="24"/>
          <w:szCs w:val="24"/>
        </w:rPr>
      </w:pPr>
    </w:p>
    <w:p w14:paraId="12525ACD" w14:textId="77777777"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As vantagens para a Administração eram então inegáveis na vigência do sistema vigente de economia semidirigida, pois as cláusulas exorbitantes com ele se coadunavam, sob o pálio do conceito de supremacia indiscriminada do Estado, idéia-força que orientava a busca de auto-suficiência estatal e o seu progressivo aparelhamento para lograr a substituição de importações e estabilização da economia.</w:t>
      </w:r>
    </w:p>
    <w:p w14:paraId="7C723612" w14:textId="77777777"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 xml:space="preserve">Evidentemente, nesse contexto de economia preponderantemente fechada, explicava-se a baixa </w:t>
      </w:r>
      <w:r w:rsidRPr="00407FBE">
        <w:rPr>
          <w:rFonts w:ascii="Calibri Light" w:hAnsi="Calibri Light" w:cs="Calibri Light"/>
          <w:i/>
          <w:iCs/>
          <w:sz w:val="20"/>
          <w:szCs w:val="20"/>
        </w:rPr>
        <w:t>preocupação com a competitividade</w:t>
      </w:r>
      <w:r w:rsidRPr="00407FBE">
        <w:rPr>
          <w:rFonts w:ascii="Calibri Light" w:hAnsi="Calibri Light" w:cs="Calibri Light"/>
          <w:sz w:val="20"/>
          <w:szCs w:val="20"/>
        </w:rPr>
        <w:t xml:space="preserve"> por capitais e tecnologias, pois os aparelhos estatais aspiravam a gerá-los eles próprios a partir de políticas públicas dirigistas, praticadas conforme as nuanças do regime político — mais fechado ou mais aberto — que tivesse sido adotado.</w:t>
      </w:r>
    </w:p>
    <w:p w14:paraId="44915B4E" w14:textId="77777777"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w:t>
      </w:r>
    </w:p>
    <w:p w14:paraId="1768A877" w14:textId="77777777"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 xml:space="preserve">Essas vantagens perderam sentido e estão em vias de desaparecer nos quadros atuais da </w:t>
      </w:r>
      <w:r w:rsidRPr="00407FBE">
        <w:rPr>
          <w:rFonts w:ascii="Calibri Light" w:hAnsi="Calibri Light" w:cs="Calibri Light"/>
          <w:i/>
          <w:iCs/>
          <w:sz w:val="20"/>
          <w:szCs w:val="20"/>
        </w:rPr>
        <w:t>economia de mercado, demandante de alta competitividade</w:t>
      </w:r>
      <w:r w:rsidRPr="00407FBE">
        <w:rPr>
          <w:rFonts w:ascii="Calibri Light" w:hAnsi="Calibri Light" w:cs="Calibri Light"/>
          <w:sz w:val="20"/>
          <w:szCs w:val="20"/>
        </w:rPr>
        <w:t xml:space="preserve"> para atrair capitais, tecnologias, mercados e cérebros, levando o Estado a atuar não mais como mero </w:t>
      </w:r>
      <w:r w:rsidRPr="00407FBE">
        <w:rPr>
          <w:rFonts w:ascii="Calibri Light" w:hAnsi="Calibri Light" w:cs="Calibri Light"/>
          <w:i/>
          <w:iCs/>
          <w:sz w:val="20"/>
          <w:szCs w:val="20"/>
        </w:rPr>
        <w:t>executor</w:t>
      </w:r>
      <w:r w:rsidRPr="00407FBE">
        <w:rPr>
          <w:rFonts w:ascii="Calibri Light" w:hAnsi="Calibri Light" w:cs="Calibri Light"/>
          <w:sz w:val="20"/>
          <w:szCs w:val="20"/>
        </w:rPr>
        <w:t xml:space="preserve">, mas, preferencialmente, como </w:t>
      </w:r>
      <w:r w:rsidRPr="00407FBE">
        <w:rPr>
          <w:rFonts w:ascii="Calibri Light" w:hAnsi="Calibri Light" w:cs="Calibri Light"/>
          <w:i/>
          <w:iCs/>
          <w:sz w:val="20"/>
          <w:szCs w:val="20"/>
        </w:rPr>
        <w:t>formulador político</w:t>
      </w:r>
      <w:r w:rsidRPr="00407FBE">
        <w:rPr>
          <w:rFonts w:ascii="Calibri Light" w:hAnsi="Calibri Light" w:cs="Calibri Light"/>
          <w:sz w:val="20"/>
          <w:szCs w:val="20"/>
        </w:rPr>
        <w:t xml:space="preserve"> de instrumentos de </w:t>
      </w:r>
      <w:r w:rsidRPr="00407FBE">
        <w:rPr>
          <w:rFonts w:ascii="Calibri Light" w:hAnsi="Calibri Light" w:cs="Calibri Light"/>
          <w:i/>
          <w:iCs/>
          <w:sz w:val="20"/>
          <w:szCs w:val="20"/>
        </w:rPr>
        <w:t>fomento</w:t>
      </w:r>
      <w:r w:rsidRPr="00407FBE">
        <w:rPr>
          <w:rFonts w:ascii="Calibri Light" w:hAnsi="Calibri Light" w:cs="Calibri Light"/>
          <w:sz w:val="20"/>
          <w:szCs w:val="20"/>
        </w:rPr>
        <w:t xml:space="preserve"> (Moreira Neto, 2009, p. 581).</w:t>
      </w:r>
    </w:p>
    <w:p w14:paraId="25138AA4"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line="360" w:lineRule="auto"/>
        <w:ind w:firstLine="850"/>
        <w:jc w:val="both"/>
        <w:rPr>
          <w:rFonts w:ascii="Calibri Light" w:eastAsia="Calibri" w:hAnsi="Calibri Light" w:cs="Calibri Light"/>
          <w:b w:val="0"/>
          <w:bCs w:val="0"/>
          <w:sz w:val="24"/>
          <w:szCs w:val="24"/>
          <w14:textOutline w14:w="12700" w14:cap="flat" w14:cmpd="sng" w14:algn="ctr">
            <w14:noFill/>
            <w14:prstDash w14:val="solid"/>
            <w14:miter w14:lim="400000"/>
          </w14:textOutline>
        </w:rPr>
      </w:pPr>
    </w:p>
    <w:p w14:paraId="79BA6BE6"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A boa-fé surge como parâmetro de conduta da Administração Pública, reforçando o dever de motivação, atraindo mais legitimidade para a tomada de decisão, demonstrando </w:t>
      </w:r>
      <w:r w:rsidRPr="002A3A3D">
        <w:rPr>
          <w:rFonts w:ascii="Calibri Light" w:hAnsi="Calibri Light" w:cs="Calibri Light"/>
        </w:rPr>
        <w:lastRenderedPageBreak/>
        <w:t>deferência aos interesses dos contratantes privados e, ainda mais importante, consagrando a preeminência dos direitos fundamentais (Moreira Neto, 2009). Em suma, a Administração Pública não pode se valer das cláusulas exorbitantes de maneira discricionária, sem demonstrar sua utilidade ao interesse público, sob pena inclusive de responsabilização. Gomes Caldas e Mata Diz (2018), ao tratarem da responsabilidade contratual da Administração, assim dispõe:</w:t>
      </w:r>
    </w:p>
    <w:p w14:paraId="7FCA4AD7"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709"/>
        <w:jc w:val="both"/>
        <w:rPr>
          <w:rFonts w:ascii="Calibri Light" w:eastAsia="Calibri" w:hAnsi="Calibri Light" w:cs="Calibri Light"/>
          <w:b w:val="0"/>
          <w:bCs w:val="0"/>
          <w:sz w:val="24"/>
          <w:szCs w:val="24"/>
        </w:rPr>
      </w:pPr>
    </w:p>
    <w:p w14:paraId="0EA616B7" w14:textId="77777777"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Ante tal circunstância, o princípio da proteção à confianç</w:t>
      </w:r>
      <w:r w:rsidRPr="00407FBE">
        <w:rPr>
          <w:rFonts w:ascii="Calibri Light" w:hAnsi="Calibri Light" w:cs="Calibri Light"/>
          <w:sz w:val="20"/>
          <w:szCs w:val="20"/>
          <w:lang w:val="it-IT"/>
        </w:rPr>
        <w:t>a leg</w:t>
      </w:r>
      <w:r w:rsidRPr="00407FBE">
        <w:rPr>
          <w:rFonts w:ascii="Calibri Light" w:hAnsi="Calibri Light" w:cs="Calibri Light"/>
          <w:sz w:val="20"/>
          <w:szCs w:val="20"/>
        </w:rPr>
        <w:t xml:space="preserve">ítima, também dita expectativa legítima, ganha foros de relevo para a responsabilização do Estado nas suas relações com o setor privado, inclusive </w:t>
      </w:r>
      <w:r w:rsidRPr="00407FBE">
        <w:rPr>
          <w:rFonts w:ascii="Calibri Light" w:hAnsi="Calibri Light" w:cs="Calibri Light"/>
          <w:sz w:val="20"/>
          <w:szCs w:val="20"/>
          <w:lang w:val="it-IT"/>
        </w:rPr>
        <w:t xml:space="preserve">no </w:t>
      </w:r>
      <w:r w:rsidRPr="00407FBE">
        <w:rPr>
          <w:rFonts w:ascii="Calibri Light" w:hAnsi="Calibri Light" w:cs="Calibri Light"/>
          <w:sz w:val="20"/>
          <w:szCs w:val="20"/>
        </w:rPr>
        <w:t>âmbito contratual, vez que se apresenta direcionado para situações futuras, embora não garantidas ou albergadas pela estrita legalidade, potencializando, dessa maneira, as hipóteses em que o Estado deverá ressarcir os particulares.</w:t>
      </w:r>
    </w:p>
    <w:p w14:paraId="14C220A8" w14:textId="77777777"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w:t>
      </w:r>
    </w:p>
    <w:p w14:paraId="766B8D04" w14:textId="77777777"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Em uma acepção mais ampla, é de se salientar, a proteção à confianç</w:t>
      </w:r>
      <w:r w:rsidRPr="00407FBE">
        <w:rPr>
          <w:rFonts w:ascii="Calibri Light" w:hAnsi="Calibri Light" w:cs="Calibri Light"/>
          <w:sz w:val="20"/>
          <w:szCs w:val="20"/>
          <w:lang w:val="it-IT"/>
        </w:rPr>
        <w:t>a leg</w:t>
      </w:r>
      <w:r w:rsidRPr="00407FBE">
        <w:rPr>
          <w:rFonts w:ascii="Calibri Light" w:hAnsi="Calibri Light" w:cs="Calibri Light"/>
          <w:sz w:val="20"/>
          <w:szCs w:val="20"/>
        </w:rPr>
        <w:t>ítima resta sobreposta, imbricada não apenas com a segurança jurídica (da qual é extraída em grau de maior especificidade), mas também com o princípio da boa-fé (concretizado em sua modalidade objetiva), o qual é visto como um preceito integrante seu e um subprincípio da moralidade administrativa (Gomes Caldas e Mata Diz, 2018, p. 65).</w:t>
      </w:r>
    </w:p>
    <w:p w14:paraId="170DD74E" w14:textId="77777777" w:rsidR="00A571C1" w:rsidRPr="00407FBE" w:rsidRDefault="00A571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709"/>
        <w:jc w:val="both"/>
        <w:rPr>
          <w:rFonts w:ascii="Calibri Light" w:eastAsia="Calibri" w:hAnsi="Calibri Light" w:cs="Calibri Light"/>
          <w:sz w:val="20"/>
          <w:szCs w:val="20"/>
        </w:rPr>
      </w:pPr>
    </w:p>
    <w:p w14:paraId="090980C3"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Por fim, é importante compreender até onde vai a boa-fé objetiva quando empregada nas relações contratuais da Administração Pública, a fim de que não se troque um subjetivismo por outro. Não se pretende esgotar as hipóteses de incidência do instituto, mas apenas apontar caminhos possíveis para sua implementação. Para tanto, serão analisadas </w:t>
      </w:r>
      <w:proofErr w:type="spellStart"/>
      <w:r w:rsidRPr="002A3A3D">
        <w:rPr>
          <w:rFonts w:ascii="Calibri Light" w:hAnsi="Calibri Light" w:cs="Calibri Light"/>
          <w:lang w:val="en-US"/>
        </w:rPr>
        <w:t>algumas</w:t>
      </w:r>
      <w:proofErr w:type="spellEnd"/>
      <w:r w:rsidRPr="002A3A3D">
        <w:rPr>
          <w:rFonts w:ascii="Calibri Light" w:hAnsi="Calibri Light" w:cs="Calibri Light"/>
          <w:lang w:val="en-US"/>
        </w:rPr>
        <w:t xml:space="preserve"> </w:t>
      </w:r>
      <w:r w:rsidRPr="002A3A3D">
        <w:rPr>
          <w:rFonts w:ascii="Calibri Light" w:hAnsi="Calibri Light" w:cs="Calibri Light"/>
        </w:rPr>
        <w:t xml:space="preserve">decisões do STJ </w:t>
      </w:r>
      <w:r w:rsidRPr="002A3A3D">
        <w:rPr>
          <w:rFonts w:ascii="Calibri Light" w:hAnsi="Calibri Light" w:cs="Calibri Light"/>
          <w:lang w:val="en-US"/>
        </w:rPr>
        <w:t xml:space="preserve">que </w:t>
      </w:r>
      <w:proofErr w:type="spellStart"/>
      <w:r w:rsidRPr="002A3A3D">
        <w:rPr>
          <w:rFonts w:ascii="Calibri Light" w:hAnsi="Calibri Light" w:cs="Calibri Light"/>
          <w:lang w:val="en-US"/>
        </w:rPr>
        <w:t>exemplificam</w:t>
      </w:r>
      <w:proofErr w:type="spellEnd"/>
      <w:r w:rsidRPr="002A3A3D">
        <w:rPr>
          <w:rFonts w:ascii="Calibri Light" w:hAnsi="Calibri Light" w:cs="Calibri Light"/>
          <w:lang w:val="en-US"/>
        </w:rPr>
        <w:t xml:space="preserve"> o </w:t>
      </w:r>
      <w:proofErr w:type="spellStart"/>
      <w:r w:rsidRPr="002A3A3D">
        <w:rPr>
          <w:rFonts w:ascii="Calibri Light" w:hAnsi="Calibri Light" w:cs="Calibri Light"/>
          <w:lang w:val="en-US"/>
        </w:rPr>
        <w:t>confronto</w:t>
      </w:r>
      <w:proofErr w:type="spellEnd"/>
      <w:r w:rsidRPr="002A3A3D">
        <w:rPr>
          <w:rFonts w:ascii="Calibri Light" w:hAnsi="Calibri Light" w:cs="Calibri Light"/>
          <w:lang w:val="en-US"/>
        </w:rPr>
        <w:t xml:space="preserve"> entre</w:t>
      </w:r>
      <w:r w:rsidRPr="002A3A3D">
        <w:rPr>
          <w:rFonts w:ascii="Calibri Light" w:hAnsi="Calibri Light" w:cs="Calibri Light"/>
        </w:rPr>
        <w:t xml:space="preserve"> as prerrogativas contratuais da Administração e o direito dos particulares. Como será possível perceber, os julgados denotam uma postura do Tribunal favorável à boa-fé e à proteção da confiança legítima nas contratações públicas.</w:t>
      </w:r>
    </w:p>
    <w:p w14:paraId="4C9D7FDF"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A primeira função da boa-fé é justamente assegurar as expectativas legítimas dos administrados (Martins-Costa, 2018). No julgamento do REsp 1155273/RJ, a Administração Pública, mesmo após decisão do TCU determinando a anulação do contrato, continuou se beneficiando dos serviços prestados pelo particular, porém, no momento de adimplir sua parte do acordo, alegou que a prestação não era devida em razão da decisão do TCU. </w:t>
      </w:r>
      <w:r w:rsidRPr="002A3A3D">
        <w:rPr>
          <w:rFonts w:ascii="Calibri Light" w:hAnsi="Calibri Light" w:cs="Calibri Light"/>
          <w:lang w:val="en-US"/>
        </w:rPr>
        <w:t xml:space="preserve">A </w:t>
      </w:r>
      <w:proofErr w:type="spellStart"/>
      <w:r w:rsidRPr="002A3A3D">
        <w:rPr>
          <w:rFonts w:ascii="Calibri Light" w:hAnsi="Calibri Light" w:cs="Calibri Light"/>
          <w:lang w:val="en-US"/>
        </w:rPr>
        <w:t>Segunda</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Turma</w:t>
      </w:r>
      <w:proofErr w:type="spellEnd"/>
      <w:r w:rsidRPr="002A3A3D">
        <w:rPr>
          <w:rFonts w:ascii="Calibri Light" w:hAnsi="Calibri Light" w:cs="Calibri Light"/>
          <w:lang w:val="en-US"/>
        </w:rPr>
        <w:t xml:space="preserve"> do</w:t>
      </w:r>
      <w:r w:rsidRPr="002A3A3D">
        <w:rPr>
          <w:rFonts w:ascii="Calibri Light" w:hAnsi="Calibri Light" w:cs="Calibri Light"/>
        </w:rPr>
        <w:t xml:space="preserve"> STJ, então, decidiu que a Administração Pública deveria sim realizar o pagamento tendo em vista a proteção da confiança e a vedação ao comportamento contraditório. Sobre o tema Judith Martins-Costa ensina:</w:t>
      </w:r>
    </w:p>
    <w:p w14:paraId="513F6F58"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709"/>
        <w:jc w:val="both"/>
        <w:rPr>
          <w:rFonts w:ascii="Calibri Light" w:eastAsia="Calibri" w:hAnsi="Calibri Light" w:cs="Calibri Light"/>
          <w:b w:val="0"/>
          <w:bCs w:val="0"/>
          <w:sz w:val="24"/>
          <w:szCs w:val="24"/>
        </w:rPr>
      </w:pPr>
    </w:p>
    <w:p w14:paraId="099F5AF0" w14:textId="77777777"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A segurança jurídica (como previsibilidade acerca das «regras do jogo</w:t>
      </w:r>
      <w:r w:rsidRPr="00407FBE">
        <w:rPr>
          <w:rFonts w:ascii="Calibri Light" w:hAnsi="Calibri Light" w:cs="Calibri Light"/>
          <w:sz w:val="20"/>
          <w:szCs w:val="20"/>
          <w:lang w:val="it-IT"/>
        </w:rPr>
        <w:t>»</w:t>
      </w:r>
      <w:r w:rsidRPr="00407FBE">
        <w:rPr>
          <w:rFonts w:ascii="Calibri Light" w:hAnsi="Calibri Light" w:cs="Calibri Light"/>
          <w:sz w:val="20"/>
          <w:szCs w:val="20"/>
        </w:rPr>
        <w:t>) se expressa também nos comportamentos uniforme, não contraditórios, e, consequentemente, na imposição de um «dever de coerência</w:t>
      </w:r>
      <w:r w:rsidRPr="00407FBE">
        <w:rPr>
          <w:rFonts w:ascii="Calibri Light" w:hAnsi="Calibri Light" w:cs="Calibri Light"/>
          <w:sz w:val="20"/>
          <w:szCs w:val="20"/>
          <w:lang w:val="it-IT"/>
        </w:rPr>
        <w:t>»</w:t>
      </w:r>
      <w:r w:rsidRPr="00407FBE">
        <w:rPr>
          <w:rFonts w:ascii="Calibri Light" w:hAnsi="Calibri Light" w:cs="Calibri Light"/>
          <w:sz w:val="20"/>
          <w:szCs w:val="20"/>
        </w:rPr>
        <w:t xml:space="preserve"> ou de não contradição desleal. É recorrente a imposição do dever de não contradição, especificando-se as hipóteses de aplicação da regra que coíbe </w:t>
      </w:r>
      <w:r w:rsidRPr="00407FBE">
        <w:rPr>
          <w:rFonts w:ascii="Calibri Light" w:hAnsi="Calibri Light" w:cs="Calibri Light"/>
          <w:i/>
          <w:iCs/>
          <w:sz w:val="20"/>
          <w:szCs w:val="20"/>
        </w:rPr>
        <w:t>venire contra factum proprium</w:t>
      </w:r>
      <w:r w:rsidRPr="00407FBE">
        <w:rPr>
          <w:rFonts w:ascii="Calibri Light" w:hAnsi="Calibri Light" w:cs="Calibri Light"/>
          <w:sz w:val="20"/>
          <w:szCs w:val="20"/>
        </w:rPr>
        <w:t xml:space="preserve">; da vedação inserta no </w:t>
      </w:r>
      <w:r w:rsidRPr="00407FBE">
        <w:rPr>
          <w:rFonts w:ascii="Calibri Light" w:hAnsi="Calibri Light" w:cs="Calibri Light"/>
          <w:i/>
          <w:iCs/>
          <w:sz w:val="20"/>
          <w:szCs w:val="20"/>
        </w:rPr>
        <w:t>tu quoque</w:t>
      </w:r>
      <w:r w:rsidRPr="00407FBE">
        <w:rPr>
          <w:rFonts w:ascii="Calibri Light" w:hAnsi="Calibri Light" w:cs="Calibri Light"/>
          <w:sz w:val="20"/>
          <w:szCs w:val="20"/>
        </w:rPr>
        <w:t xml:space="preserve">; e do anualmente decorrente da aplicação do adágio </w:t>
      </w:r>
      <w:r w:rsidRPr="00407FBE">
        <w:rPr>
          <w:rFonts w:ascii="Calibri Light" w:hAnsi="Calibri Light" w:cs="Calibri Light"/>
          <w:i/>
          <w:iCs/>
          <w:sz w:val="20"/>
          <w:szCs w:val="20"/>
        </w:rPr>
        <w:t>nemo turpitudinem suam allegans</w:t>
      </w:r>
      <w:r w:rsidRPr="00407FBE">
        <w:rPr>
          <w:rFonts w:ascii="Calibri Light" w:hAnsi="Calibri Light" w:cs="Calibri Light"/>
          <w:sz w:val="20"/>
          <w:szCs w:val="20"/>
        </w:rPr>
        <w:t>, sendo essas concreções muito significativas da boa-fé como norma de conduta leal.</w:t>
      </w:r>
    </w:p>
    <w:p w14:paraId="4170661B" w14:textId="77777777"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De fato, embora o dever de não agir de modo deslealmente contraditório se manifeste em todos os campos em que delineadas relações jurídicas obrigacionais, no Direito Administrativo e no Direito Tributário há matizamentos decorrentes da interdependência entre o dever de agir segundo a boa-fé, o princípio da supremacia da Administração Pública e a presunção de legitimidade acostada aos atos da Administração Pública (e, especialmente, do Fisco): a quem tem maior poder cabe, em paralelo, uma responsabilidade ampliada em não atuar contraditoriamente, evitando despertar na administrado/contribuinte expectativas enganosas. Bem por isso, são acentuadas as vinculações entre tutela das legítimas expectativas, respeito à boa-fé, e dever de agir segundo a boa-fé como concreção da moralidade administrativa, inclusive no que concerne aos efeitos, na esfera jurídica do particular, da mudança de entendimento (administrativo ou judicial) sobre determinada matéria (Martins-Costa, 2018, p. 217).</w:t>
      </w:r>
    </w:p>
    <w:p w14:paraId="1009E723"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line="360" w:lineRule="auto"/>
        <w:ind w:firstLine="850"/>
        <w:jc w:val="both"/>
        <w:rPr>
          <w:rFonts w:ascii="Calibri Light" w:eastAsia="Calibri" w:hAnsi="Calibri Light" w:cs="Calibri Light"/>
          <w:b w:val="0"/>
          <w:bCs w:val="0"/>
          <w:sz w:val="24"/>
          <w:szCs w:val="24"/>
          <w14:textOutline w14:w="12700" w14:cap="flat" w14:cmpd="sng" w14:algn="ctr">
            <w14:noFill/>
            <w14:prstDash w14:val="solid"/>
            <w14:miter w14:lim="400000"/>
          </w14:textOutline>
        </w:rPr>
      </w:pPr>
    </w:p>
    <w:p w14:paraId="66F4EE92"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A segunda função que aqui se aponta está relacionada ao poder da Administração Pública extinguir os contratos unilateralmente (Martins-Costa, 2018). Conquanto seja prerrogativa do administrador a resolução unilateral do contrato, é possível que o particular, justamente para atender as obrigações firmadas, tenha incorrido em consideráveis despesas. A prerrogativa da Administração, nesse caso, não pode, de maneira alguma, afastar seu dever de indenizar o particular, seja porque este agiu dentro de sua expectativa legítima, seja porque, do contrário, haveria violação ao princípio da reparação integral dos danos, manifestação do princípio constitucional da solidariedade. Embora o artigo 473 do Código Civil traga previsão nesse sentido, é certo que tal conclusão pode ser extraída do princípio da boa-fé objetiva. Foi o que entendeu </w:t>
      </w:r>
      <w:r w:rsidRPr="002A3A3D">
        <w:rPr>
          <w:rFonts w:ascii="Calibri Light" w:hAnsi="Calibri Light" w:cs="Calibri Light"/>
          <w:lang w:val="en-US"/>
        </w:rPr>
        <w:t xml:space="preserve">a </w:t>
      </w:r>
      <w:proofErr w:type="spellStart"/>
      <w:r w:rsidRPr="002A3A3D">
        <w:rPr>
          <w:rFonts w:ascii="Calibri Light" w:hAnsi="Calibri Light" w:cs="Calibri Light"/>
          <w:lang w:val="en-US"/>
        </w:rPr>
        <w:t>Segunda</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Turma</w:t>
      </w:r>
      <w:proofErr w:type="spellEnd"/>
      <w:r w:rsidRPr="002A3A3D">
        <w:rPr>
          <w:rFonts w:ascii="Calibri Light" w:hAnsi="Calibri Light" w:cs="Calibri Light"/>
          <w:lang w:val="en-US"/>
        </w:rPr>
        <w:t xml:space="preserve"> do</w:t>
      </w:r>
      <w:r w:rsidRPr="002A3A3D">
        <w:rPr>
          <w:rFonts w:ascii="Calibri Light" w:hAnsi="Calibri Light" w:cs="Calibri Light"/>
        </w:rPr>
        <w:t xml:space="preserve"> STJ no julgamento do REsp 1021113/RJ. No caso, a sociedade autora pleiteava indenização contra a Caixa Econômica Federal, que rompera imotivadamente contrato de permissão de serviços lotéricos. Assim consignou o Ministro Mauro Campbell em seu voto:</w:t>
      </w:r>
    </w:p>
    <w:p w14:paraId="5D715478"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709"/>
        <w:jc w:val="both"/>
        <w:rPr>
          <w:rFonts w:ascii="Calibri Light" w:eastAsia="Calibri" w:hAnsi="Calibri Light" w:cs="Calibri Light"/>
          <w:b w:val="0"/>
          <w:bCs w:val="0"/>
          <w:sz w:val="24"/>
          <w:szCs w:val="24"/>
        </w:rPr>
      </w:pPr>
    </w:p>
    <w:p w14:paraId="5FC25BFB" w14:textId="77777777"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 xml:space="preserve">É incontroverso nos autos que o permissionário realizou significativo investimento para a instalação do próprio empreendimento destinado à execução do serviço </w:t>
      </w:r>
      <w:r w:rsidRPr="00407FBE">
        <w:rPr>
          <w:rFonts w:ascii="Calibri Light" w:hAnsi="Calibri Light" w:cs="Calibri Light"/>
          <w:sz w:val="20"/>
          <w:szCs w:val="20"/>
        </w:rPr>
        <w:lastRenderedPageBreak/>
        <w:t>público delegado, inclusive mediante atesto de padronização do poder concedente. Todavia, após poucos meses do início da atividade delegada (14 meses), a Caixa Econômica Federal rescindiu unilateralmente a permissão, sem qualquer justificativa ou indicação de descumprimento contratual pelo permissioná</w:t>
      </w:r>
      <w:r w:rsidRPr="00407FBE">
        <w:rPr>
          <w:rFonts w:ascii="Calibri Light" w:hAnsi="Calibri Light" w:cs="Calibri Light"/>
          <w:sz w:val="20"/>
          <w:szCs w:val="20"/>
          <w:lang w:val="it-IT"/>
        </w:rPr>
        <w:t xml:space="preserve">rio. </w:t>
      </w:r>
    </w:p>
    <w:p w14:paraId="3E4F8499" w14:textId="77777777"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Assim, no caso concreto, a rescisão por ato unilateral da Administração Pú</w:t>
      </w:r>
      <w:r w:rsidRPr="00407FBE">
        <w:rPr>
          <w:rFonts w:ascii="Calibri Light" w:hAnsi="Calibri Light" w:cs="Calibri Light"/>
          <w:sz w:val="20"/>
          <w:szCs w:val="20"/>
          <w:lang w:val="it-IT"/>
        </w:rPr>
        <w:t>blica imp</w:t>
      </w:r>
      <w:r w:rsidRPr="00407FBE">
        <w:rPr>
          <w:rFonts w:ascii="Calibri Light" w:hAnsi="Calibri Light" w:cs="Calibri Light"/>
          <w:sz w:val="20"/>
          <w:szCs w:val="20"/>
        </w:rPr>
        <w:t>õe ao contratante a obrigação de indenizar pelos danos materiais relacionados à instalaçã</w:t>
      </w:r>
      <w:r w:rsidRPr="00407FBE">
        <w:rPr>
          <w:rFonts w:ascii="Calibri Light" w:hAnsi="Calibri Light" w:cs="Calibri Light"/>
          <w:sz w:val="20"/>
          <w:szCs w:val="20"/>
          <w:lang w:val="it-IT"/>
        </w:rPr>
        <w:t>o da casa lot</w:t>
      </w:r>
      <w:r w:rsidRPr="00407FBE">
        <w:rPr>
          <w:rFonts w:ascii="Calibri Light" w:hAnsi="Calibri Light" w:cs="Calibri Light"/>
          <w:sz w:val="20"/>
          <w:szCs w:val="20"/>
        </w:rPr>
        <w:t>é</w:t>
      </w:r>
      <w:r w:rsidRPr="00407FBE">
        <w:rPr>
          <w:rFonts w:ascii="Calibri Light" w:hAnsi="Calibri Light" w:cs="Calibri Light"/>
          <w:sz w:val="20"/>
          <w:szCs w:val="20"/>
          <w:lang w:val="it-IT"/>
        </w:rPr>
        <w:t>rica.</w:t>
      </w:r>
    </w:p>
    <w:p w14:paraId="0B9EC850" w14:textId="77777777"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w:t>
      </w:r>
    </w:p>
    <w:p w14:paraId="657759A9" w14:textId="77777777"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Ademais, sob a perspectiva do Direito Administrativo Consensual, os particulares que travam contratos com a Administração Pública devem ser vistos como parceiros, devendo o princípio da boa-fé objetiva (e seus corolários relativos à tutela da legítima expectativa) reger as relações entre os contratantes público e privado.</w:t>
      </w:r>
    </w:p>
    <w:p w14:paraId="2EB795DE" w14:textId="77777777" w:rsidR="00A571C1" w:rsidRPr="002A3A3D" w:rsidRDefault="00A571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709"/>
        <w:jc w:val="both"/>
        <w:rPr>
          <w:rFonts w:ascii="Calibri Light" w:eastAsia="Calibri" w:hAnsi="Calibri Light" w:cs="Calibri Light"/>
        </w:rPr>
      </w:pPr>
    </w:p>
    <w:p w14:paraId="53FD2796"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proofErr w:type="spellStart"/>
      <w:r w:rsidRPr="002A3A3D">
        <w:rPr>
          <w:rFonts w:ascii="Calibri Light" w:hAnsi="Calibri Light" w:cs="Calibri Light"/>
          <w:lang w:val="en-US"/>
        </w:rPr>
        <w:t>Já</w:t>
      </w:r>
      <w:proofErr w:type="spellEnd"/>
      <w:r w:rsidRPr="002A3A3D">
        <w:rPr>
          <w:rFonts w:ascii="Calibri Light" w:hAnsi="Calibri Light" w:cs="Calibri Light"/>
          <w:lang w:val="en-US"/>
        </w:rPr>
        <w:t xml:space="preserve"> no </w:t>
      </w:r>
      <w:proofErr w:type="spellStart"/>
      <w:r w:rsidRPr="002A3A3D">
        <w:rPr>
          <w:rFonts w:ascii="Calibri Light" w:hAnsi="Calibri Light" w:cs="Calibri Light"/>
          <w:lang w:val="en-US"/>
        </w:rPr>
        <w:t>julgamento</w:t>
      </w:r>
      <w:proofErr w:type="spellEnd"/>
      <w:r w:rsidRPr="002A3A3D">
        <w:rPr>
          <w:rFonts w:ascii="Calibri Light" w:hAnsi="Calibri Light" w:cs="Calibri Light"/>
          <w:lang w:val="en-US"/>
        </w:rPr>
        <w:t xml:space="preserve"> do </w:t>
      </w:r>
      <w:proofErr w:type="spellStart"/>
      <w:r w:rsidRPr="002A3A3D">
        <w:rPr>
          <w:rFonts w:ascii="Calibri Light" w:hAnsi="Calibri Light" w:cs="Calibri Light"/>
          <w:lang w:val="en-US"/>
        </w:rPr>
        <w:t>REsp</w:t>
      </w:r>
      <w:proofErr w:type="spellEnd"/>
      <w:r w:rsidRPr="002A3A3D">
        <w:rPr>
          <w:rFonts w:ascii="Calibri Light" w:hAnsi="Calibri Light" w:cs="Calibri Light"/>
          <w:lang w:val="en-US"/>
        </w:rPr>
        <w:t xml:space="preserve"> 1240057/AC, a </w:t>
      </w:r>
      <w:proofErr w:type="spellStart"/>
      <w:r w:rsidRPr="002A3A3D">
        <w:rPr>
          <w:rFonts w:ascii="Calibri Light" w:hAnsi="Calibri Light" w:cs="Calibri Light"/>
          <w:lang w:val="en-US"/>
        </w:rPr>
        <w:t>Segunda</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Turma</w:t>
      </w:r>
      <w:proofErr w:type="spellEnd"/>
      <w:r w:rsidRPr="002A3A3D">
        <w:rPr>
          <w:rFonts w:ascii="Calibri Light" w:hAnsi="Calibri Light" w:cs="Calibri Light"/>
          <w:lang w:val="en-US"/>
        </w:rPr>
        <w:t xml:space="preserve"> do STJ </w:t>
      </w:r>
      <w:proofErr w:type="spellStart"/>
      <w:r w:rsidRPr="002A3A3D">
        <w:rPr>
          <w:rFonts w:ascii="Calibri Light" w:hAnsi="Calibri Light" w:cs="Calibri Light"/>
          <w:lang w:val="en-US"/>
        </w:rPr>
        <w:t>deixou</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claro</w:t>
      </w:r>
      <w:proofErr w:type="spellEnd"/>
      <w:r w:rsidRPr="002A3A3D">
        <w:rPr>
          <w:rFonts w:ascii="Calibri Light" w:hAnsi="Calibri Light" w:cs="Calibri Light"/>
          <w:lang w:val="en-US"/>
        </w:rPr>
        <w:t xml:space="preserve"> que </w:t>
      </w:r>
      <w:proofErr w:type="spellStart"/>
      <w:r w:rsidRPr="002A3A3D">
        <w:rPr>
          <w:rFonts w:ascii="Calibri Light" w:hAnsi="Calibri Light" w:cs="Calibri Light"/>
          <w:lang w:val="en-US"/>
        </w:rPr>
        <w:t>o</w:t>
      </w:r>
      <w:proofErr w:type="spellEnd"/>
      <w:r w:rsidRPr="002A3A3D">
        <w:rPr>
          <w:rFonts w:ascii="Calibri Light" w:hAnsi="Calibri Light" w:cs="Calibri Light"/>
          <w:lang w:val="en-US"/>
        </w:rPr>
        <w:t xml:space="preserve"> particular </w:t>
      </w:r>
      <w:proofErr w:type="spellStart"/>
      <w:r w:rsidRPr="002A3A3D">
        <w:rPr>
          <w:rFonts w:ascii="Calibri Light" w:hAnsi="Calibri Light" w:cs="Calibri Light"/>
          <w:lang w:val="en-US"/>
        </w:rPr>
        <w:t>contratado</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deveria</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ser</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indenizado</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tanto</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pelos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danos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emergentes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como</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pelos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lucros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cessantes</w:t>
      </w:r>
      <w:proofErr w:type="spellEnd"/>
      <w:r w:rsidRPr="002A3A3D">
        <w:rPr>
          <w:rFonts w:ascii="Calibri Light" w:hAnsi="Calibri Light" w:cs="Calibri Light"/>
          <w:lang w:val="en-US"/>
        </w:rPr>
        <w:t xml:space="preserve">. No </w:t>
      </w:r>
      <w:proofErr w:type="spellStart"/>
      <w:r w:rsidRPr="002A3A3D">
        <w:rPr>
          <w:rFonts w:ascii="Calibri Light" w:hAnsi="Calibri Light" w:cs="Calibri Light"/>
          <w:lang w:val="en-US"/>
        </w:rPr>
        <w:t>caso</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reclamavam</w:t>
      </w:r>
      <w:proofErr w:type="spellEnd"/>
      <w:r w:rsidRPr="002A3A3D">
        <w:rPr>
          <w:rFonts w:ascii="Calibri Light" w:hAnsi="Calibri Light" w:cs="Calibri Light"/>
          <w:lang w:val="en-US"/>
        </w:rPr>
        <w:t xml:space="preserve">-se </w:t>
      </w:r>
      <w:proofErr w:type="spellStart"/>
      <w:r w:rsidRPr="002A3A3D">
        <w:rPr>
          <w:rFonts w:ascii="Calibri Light" w:hAnsi="Calibri Light" w:cs="Calibri Light"/>
          <w:lang w:val="en-US"/>
        </w:rPr>
        <w:t>os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prejuízos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decorrentes</w:t>
      </w:r>
      <w:proofErr w:type="spellEnd"/>
      <w:r w:rsidRPr="002A3A3D">
        <w:rPr>
          <w:rFonts w:ascii="Calibri Light" w:hAnsi="Calibri Light" w:cs="Calibri Light"/>
          <w:lang w:val="en-US"/>
        </w:rPr>
        <w:t xml:space="preserve"> da </w:t>
      </w:r>
      <w:proofErr w:type="spellStart"/>
      <w:r w:rsidRPr="002A3A3D">
        <w:rPr>
          <w:rFonts w:ascii="Calibri Light" w:hAnsi="Calibri Light" w:cs="Calibri Light"/>
          <w:lang w:val="en-US"/>
        </w:rPr>
        <w:t>extinção</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por</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interesse</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público</w:t>
      </w:r>
      <w:proofErr w:type="spellEnd"/>
      <w:r w:rsidRPr="002A3A3D">
        <w:rPr>
          <w:rFonts w:ascii="Calibri Light" w:hAnsi="Calibri Light" w:cs="Calibri Light"/>
          <w:lang w:val="en-US"/>
        </w:rPr>
        <w:t xml:space="preserve">, dos </w:t>
      </w:r>
      <w:proofErr w:type="spellStart"/>
      <w:r w:rsidRPr="002A3A3D">
        <w:rPr>
          <w:rFonts w:ascii="Calibri Light" w:hAnsi="Calibri Light" w:cs="Calibri Light"/>
          <w:lang w:val="en-US"/>
        </w:rPr>
        <w:t>contratos</w:t>
      </w:r>
      <w:proofErr w:type="spellEnd"/>
      <w:r w:rsidRPr="002A3A3D">
        <w:rPr>
          <w:rFonts w:ascii="Calibri Light" w:hAnsi="Calibri Light" w:cs="Calibri Light"/>
          <w:lang w:val="en-US"/>
        </w:rPr>
        <w:t xml:space="preserve"> de </w:t>
      </w:r>
      <w:proofErr w:type="spellStart"/>
      <w:r w:rsidRPr="002A3A3D">
        <w:rPr>
          <w:rFonts w:ascii="Calibri Light" w:hAnsi="Calibri Light" w:cs="Calibri Light"/>
          <w:lang w:val="en-US"/>
        </w:rPr>
        <w:t>concessão</w:t>
      </w:r>
      <w:proofErr w:type="spellEnd"/>
      <w:r w:rsidRPr="002A3A3D">
        <w:rPr>
          <w:rFonts w:ascii="Calibri Light" w:hAnsi="Calibri Light" w:cs="Calibri Light"/>
          <w:lang w:val="en-US"/>
        </w:rPr>
        <w:t xml:space="preserve"> e </w:t>
      </w:r>
      <w:proofErr w:type="spellStart"/>
      <w:r w:rsidRPr="002A3A3D">
        <w:rPr>
          <w:rFonts w:ascii="Calibri Light" w:hAnsi="Calibri Light" w:cs="Calibri Light"/>
          <w:lang w:val="en-US"/>
        </w:rPr>
        <w:t>atos</w:t>
      </w:r>
      <w:proofErr w:type="spellEnd"/>
      <w:r w:rsidRPr="002A3A3D">
        <w:rPr>
          <w:rFonts w:ascii="Calibri Light" w:hAnsi="Calibri Light" w:cs="Calibri Light"/>
          <w:lang w:val="en-US"/>
        </w:rPr>
        <w:t xml:space="preserve"> de </w:t>
      </w:r>
      <w:proofErr w:type="spellStart"/>
      <w:r w:rsidRPr="002A3A3D">
        <w:rPr>
          <w:rFonts w:ascii="Calibri Light" w:hAnsi="Calibri Light" w:cs="Calibri Light"/>
          <w:lang w:val="en-US"/>
        </w:rPr>
        <w:t>permissão</w:t>
      </w:r>
      <w:proofErr w:type="spellEnd"/>
      <w:r w:rsidRPr="002A3A3D">
        <w:rPr>
          <w:rFonts w:ascii="Calibri Light" w:hAnsi="Calibri Light" w:cs="Calibri Light"/>
          <w:lang w:val="en-US"/>
        </w:rPr>
        <w:t xml:space="preserve"> de </w:t>
      </w:r>
      <w:proofErr w:type="spellStart"/>
      <w:r w:rsidRPr="002A3A3D">
        <w:rPr>
          <w:rFonts w:ascii="Calibri Light" w:hAnsi="Calibri Light" w:cs="Calibri Light"/>
          <w:lang w:val="en-US"/>
        </w:rPr>
        <w:t>serviço</w:t>
      </w:r>
      <w:proofErr w:type="spellEnd"/>
      <w:r w:rsidRPr="002A3A3D">
        <w:rPr>
          <w:rFonts w:ascii="Calibri Light" w:hAnsi="Calibri Light" w:cs="Calibri Light"/>
          <w:lang w:val="en-US"/>
        </w:rPr>
        <w:t xml:space="preserve"> de </w:t>
      </w:r>
      <w:proofErr w:type="spellStart"/>
      <w:r w:rsidRPr="002A3A3D">
        <w:rPr>
          <w:rFonts w:ascii="Calibri Light" w:hAnsi="Calibri Light" w:cs="Calibri Light"/>
          <w:lang w:val="en-US"/>
        </w:rPr>
        <w:t>transporte</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coletivo</w:t>
      </w:r>
      <w:proofErr w:type="spellEnd"/>
      <w:r w:rsidRPr="002A3A3D">
        <w:rPr>
          <w:rFonts w:ascii="Calibri Light" w:hAnsi="Calibri Light" w:cs="Calibri Light"/>
          <w:lang w:val="en-US"/>
        </w:rPr>
        <w:t>. D</w:t>
      </w:r>
      <w:r w:rsidRPr="002A3A3D">
        <w:rPr>
          <w:rFonts w:ascii="Calibri Light" w:hAnsi="Calibri Light" w:cs="Calibri Light"/>
        </w:rPr>
        <w:t xml:space="preserve">estaca-se que a mesma solução se aplicaria caso, ao invés de extinguir o contrato, a Administração Pública lhe impusesse redução excessivamente onerosa ou acréscimo além do razoavelmente esperado. </w:t>
      </w:r>
    </w:p>
    <w:p w14:paraId="31E47957"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Por último, a boa-fé objetiva também atua como filtro ao poder sancionatório da Administração Pública, especialmente em suas relações contratuais (Martins-Costa, 2018). Assim se posicionou </w:t>
      </w:r>
      <w:r w:rsidRPr="002A3A3D">
        <w:rPr>
          <w:rFonts w:ascii="Calibri Light" w:hAnsi="Calibri Light" w:cs="Calibri Light"/>
          <w:lang w:val="en-US"/>
        </w:rPr>
        <w:t xml:space="preserve">a </w:t>
      </w:r>
      <w:proofErr w:type="spellStart"/>
      <w:r w:rsidRPr="002A3A3D">
        <w:rPr>
          <w:rFonts w:ascii="Calibri Light" w:hAnsi="Calibri Light" w:cs="Calibri Light"/>
          <w:lang w:val="en-US"/>
        </w:rPr>
        <w:t>Segunda</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Turma</w:t>
      </w:r>
      <w:proofErr w:type="spellEnd"/>
      <w:r w:rsidRPr="002A3A3D">
        <w:rPr>
          <w:rFonts w:ascii="Calibri Light" w:hAnsi="Calibri Light" w:cs="Calibri Light"/>
          <w:lang w:val="en-US"/>
        </w:rPr>
        <w:t xml:space="preserve"> do</w:t>
      </w:r>
      <w:r w:rsidRPr="002A3A3D">
        <w:rPr>
          <w:rFonts w:ascii="Calibri Light" w:hAnsi="Calibri Light" w:cs="Calibri Light"/>
        </w:rPr>
        <w:t xml:space="preserve"> STJ</w:t>
      </w:r>
      <w:r w:rsidRPr="002A3A3D">
        <w:rPr>
          <w:rFonts w:ascii="Calibri Light" w:hAnsi="Calibri Light" w:cs="Calibri Light"/>
          <w:lang w:val="en-US"/>
        </w:rPr>
        <w:t>,</w:t>
      </w:r>
      <w:r w:rsidRPr="002A3A3D">
        <w:rPr>
          <w:rFonts w:ascii="Calibri Light" w:hAnsi="Calibri Light" w:cs="Calibri Light"/>
        </w:rPr>
        <w:t xml:space="preserve"> no julgamento do REsp 1181643/RS, que tratava da cobrança abusiva de tarifas de armazenamento em terminal portuário, bem como </w:t>
      </w:r>
      <w:r w:rsidRPr="002A3A3D">
        <w:rPr>
          <w:rFonts w:ascii="Calibri Light" w:hAnsi="Calibri Light" w:cs="Calibri Light"/>
          <w:lang w:val="en-US"/>
        </w:rPr>
        <w:t xml:space="preserve">a </w:t>
      </w:r>
      <w:proofErr w:type="spellStart"/>
      <w:r w:rsidRPr="002A3A3D">
        <w:rPr>
          <w:rFonts w:ascii="Calibri Light" w:hAnsi="Calibri Light" w:cs="Calibri Light"/>
          <w:lang w:val="en-US"/>
        </w:rPr>
        <w:t>Primeira</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Turma</w:t>
      </w:r>
      <w:proofErr w:type="spellEnd"/>
      <w:r w:rsidRPr="002A3A3D">
        <w:rPr>
          <w:rFonts w:ascii="Calibri Light" w:hAnsi="Calibri Light" w:cs="Calibri Light"/>
          <w:lang w:val="en-US"/>
        </w:rPr>
        <w:t xml:space="preserve"> do STJ, </w:t>
      </w:r>
      <w:r w:rsidRPr="002A3A3D">
        <w:rPr>
          <w:rFonts w:ascii="Calibri Light" w:hAnsi="Calibri Light" w:cs="Calibri Light"/>
        </w:rPr>
        <w:t>no julgamento do AgInt no RMS 63.833/PR, que cuidava de multa por descumprimento parcial do contrato. Neste, o Ministro Gurgel de Faria consignou em seu voto:</w:t>
      </w:r>
    </w:p>
    <w:p w14:paraId="250FBBE6" w14:textId="77777777" w:rsidR="00A571C1" w:rsidRPr="002A3A3D"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ind w:firstLine="709"/>
        <w:jc w:val="both"/>
        <w:rPr>
          <w:rFonts w:ascii="Calibri Light" w:eastAsia="Calibri" w:hAnsi="Calibri Light" w:cs="Calibri Light"/>
          <w:b w:val="0"/>
          <w:bCs w:val="0"/>
          <w:sz w:val="24"/>
          <w:szCs w:val="24"/>
        </w:rPr>
      </w:pPr>
    </w:p>
    <w:p w14:paraId="67A8305B" w14:textId="77777777"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 xml:space="preserve">Diante desse cenário, e do princípio da boa-fé objetiva, que estabelece padrões gerais de comportamento, penso ser bastante factível quando o recorrente afirma que a situação narrada se aparentava mais como situação </w:t>
      </w:r>
      <w:r w:rsidRPr="00407FBE">
        <w:rPr>
          <w:rFonts w:ascii="Calibri Light" w:hAnsi="Calibri Light" w:cs="Calibri Light"/>
          <w:sz w:val="20"/>
          <w:szCs w:val="20"/>
          <w:lang w:val="it-IT"/>
        </w:rPr>
        <w:t>de glosa da</w:t>
      </w:r>
      <w:r w:rsidRPr="00407FBE">
        <w:rPr>
          <w:rFonts w:ascii="Calibri Light" w:hAnsi="Calibri Light" w:cs="Calibri Light"/>
          <w:sz w:val="20"/>
          <w:szCs w:val="20"/>
        </w:rPr>
        <w:t xml:space="preserve"> Administração (por pagamento equivocado em julho de 2016) do que como comunicação de inexecução contratual propriamente dita.</w:t>
      </w:r>
    </w:p>
    <w:p w14:paraId="3A54100A" w14:textId="77777777"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Entendo que se a Administração cogitava infligir a sanção no patamar de 20% do valor contratual global (percentual máximo), por inexecução contratual, deveria, por fidelidade ao princípio da segurança jurídica e da confiança legítima, ter sido expressa nesse sentido durante as comunicações iniciais com a parte contratada, notadamente diante da desproporção que a sanção implicaria em relação ao valor pago a menor.</w:t>
      </w:r>
    </w:p>
    <w:p w14:paraId="45F82893" w14:textId="77777777" w:rsidR="00A571C1" w:rsidRPr="00407FBE" w:rsidRDefault="007572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ind w:left="2268"/>
        <w:jc w:val="both"/>
        <w:rPr>
          <w:rFonts w:ascii="Calibri Light" w:eastAsia="Calibri" w:hAnsi="Calibri Light" w:cs="Calibri Light"/>
          <w:sz w:val="20"/>
          <w:szCs w:val="20"/>
        </w:rPr>
      </w:pPr>
      <w:r w:rsidRPr="00407FBE">
        <w:rPr>
          <w:rFonts w:ascii="Calibri Light" w:hAnsi="Calibri Light" w:cs="Calibri Light"/>
          <w:sz w:val="20"/>
          <w:szCs w:val="20"/>
        </w:rPr>
        <w:t xml:space="preserve">Além disso, embora não seja dado, em regra, ao Judiciário se imiscuir no mérito das sanções impostas pela Administração durante a execução dos contratos </w:t>
      </w:r>
      <w:r w:rsidRPr="00407FBE">
        <w:rPr>
          <w:rFonts w:ascii="Calibri Light" w:hAnsi="Calibri Light" w:cs="Calibri Light"/>
          <w:sz w:val="20"/>
          <w:szCs w:val="20"/>
        </w:rPr>
        <w:lastRenderedPageBreak/>
        <w:t>administrativos, em casos excepcionais, diante da evidente desproporção entre a conduta e a penalidade, é possível a intervenção para reequilibrar a relação.</w:t>
      </w:r>
    </w:p>
    <w:p w14:paraId="5C395A2E" w14:textId="77777777" w:rsidR="00A571C1" w:rsidRPr="00407FBE"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line="360" w:lineRule="auto"/>
        <w:ind w:firstLine="850"/>
        <w:jc w:val="both"/>
        <w:rPr>
          <w:rFonts w:ascii="Calibri Light" w:eastAsia="Calibri" w:hAnsi="Calibri Light" w:cs="Calibri Light"/>
          <w:b w:val="0"/>
          <w:bCs w:val="0"/>
          <w:sz w:val="20"/>
          <w:szCs w:val="20"/>
          <w14:textOutline w14:w="12700" w14:cap="flat" w14:cmpd="sng" w14:algn="ctr">
            <w14:noFill/>
            <w14:prstDash w14:val="solid"/>
            <w14:miter w14:lim="400000"/>
          </w14:textOutline>
        </w:rPr>
      </w:pPr>
    </w:p>
    <w:p w14:paraId="1F457B31"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Os exemplos apresentados denotam um esforço da jurisprudência em enquadrar a Administração Pública nos ditames da boa-fé objetiva, em atenção às necessidades que surgem a cada dia.</w:t>
      </w:r>
    </w:p>
    <w:p w14:paraId="4793D088" w14:textId="77777777" w:rsidR="00A571C1" w:rsidRPr="002A3A3D" w:rsidRDefault="00A571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709"/>
        <w:jc w:val="both"/>
        <w:rPr>
          <w:rFonts w:ascii="Calibri Light" w:eastAsia="Calibri" w:hAnsi="Calibri Light" w:cs="Calibri Light"/>
        </w:rPr>
      </w:pPr>
    </w:p>
    <w:p w14:paraId="0CB3C10F" w14:textId="77777777" w:rsidR="00A571C1" w:rsidRPr="002A3A3D" w:rsidRDefault="00757299">
      <w:pPr>
        <w:pStyle w:val="Corpo"/>
        <w:widowControl w:val="0"/>
        <w:jc w:val="both"/>
        <w:rPr>
          <w:rFonts w:ascii="Calibri Light" w:eastAsia="Calibri" w:hAnsi="Calibri Light" w:cs="Calibri Light"/>
          <w:b/>
          <w:bCs/>
        </w:rPr>
      </w:pPr>
      <w:r w:rsidRPr="002A3A3D">
        <w:rPr>
          <w:rFonts w:ascii="Calibri Light" w:hAnsi="Calibri Light" w:cs="Calibri Light"/>
          <w:b/>
          <w:bCs/>
        </w:rPr>
        <w:t>5 CONCLUSÃO</w:t>
      </w:r>
    </w:p>
    <w:p w14:paraId="67021325" w14:textId="77777777" w:rsidR="00A571C1" w:rsidRPr="002A3A3D" w:rsidRDefault="00A571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jc w:val="both"/>
        <w:rPr>
          <w:rFonts w:ascii="Calibri Light" w:eastAsia="Calibri" w:hAnsi="Calibri Light" w:cs="Calibri Light"/>
        </w:rPr>
      </w:pPr>
    </w:p>
    <w:p w14:paraId="55A56335"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Buscou-se ao longo deste trabalho demonstrar como a disciplina das cláusulas exorbitantes, presentes nos contratos administrativos, precisa ser revista à luz do princípio da boa-fé objetiva. Mais do que isso, buscou-se demonstrar como a conduta da Administração Pública deve levar em conta a expectativa legítima daqueles com quem contrata, o que promove melhores resultados a todos os envolvidos.</w:t>
      </w:r>
    </w:p>
    <w:p w14:paraId="44DBD041"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Se, por um lado, o regime de direito público confere à Administração prerrogativas estranhas às relações puramente privadas, por outro, essas prerrogativas devem ser compatibilizadas com o instituto dos contratos, seus pressupostos fundamentais e seus princípios orientadores. O grande desafio encontrado foi justamente conciliar dois regimes jurídicos aparentemente incompatíveis. Ocorre que, como evidenciado, não há contradição entre eles. Não só é possível verificar hoje uma expansão dos pontos de contato entre direito público e direito privado, como as influências recíprocas decorrentes desse movimento contribuem para o aperfeiçoamento de ambos os regimes.</w:t>
      </w:r>
    </w:p>
    <w:p w14:paraId="3FD12BF3"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O interesse público é essencial para a Administração Pública, sendo o fim último de sua atuação e a justificativa da existência do Estado. Contudo, uma perspectiva mais moderna do Direito Administrativo, mais atenta às necessidades da máquina pública e da própria sociedade, deixa claro que não é mais possível invocar o interesse público de maneira abstrata, sem compreender os efeitos de determinada decisão e efetivamente comprovar como a coletividade é beneficiada. </w:t>
      </w:r>
    </w:p>
    <w:p w14:paraId="568FD70D"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rPr>
        <w:t xml:space="preserve">Esse debate é especialmente caro aos contratos administrativos, uma vez que a Administração Pública, ao buscar os agentes privados para satisfazer seus interesses, ingressa </w:t>
      </w:r>
      <w:r w:rsidRPr="002A3A3D">
        <w:rPr>
          <w:rFonts w:ascii="Calibri Light" w:hAnsi="Calibri Light" w:cs="Calibri Light"/>
        </w:rPr>
        <w:lastRenderedPageBreak/>
        <w:t>em relação jurídica cuja principal caracterí</w:t>
      </w:r>
      <w:r w:rsidRPr="002A3A3D">
        <w:rPr>
          <w:rFonts w:ascii="Calibri Light" w:hAnsi="Calibri Light" w:cs="Calibri Light"/>
          <w:lang w:val="it-IT"/>
        </w:rPr>
        <w:t xml:space="preserve">stica </w:t>
      </w:r>
      <w:r w:rsidRPr="002A3A3D">
        <w:rPr>
          <w:rFonts w:ascii="Calibri Light" w:hAnsi="Calibri Light" w:cs="Calibri Light"/>
        </w:rPr>
        <w:t>é o encontro de vontades. Ainda que o particular saiba que contratar com a Administração Pública significa sujeição às cláusulas exorbitantes, é fundamental que a Administração não abuse de suas prerrogativas. Ignorar os interesses dos particulares na tentativa de maximizar suas próprias vantagens no curto prazo não condiz com o princípio da boa-fé objetiva, e nem seria essa postura justificada pelo interesse coletivo.</w:t>
      </w:r>
    </w:p>
    <w:p w14:paraId="6739FC64"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r w:rsidRPr="002A3A3D">
        <w:rPr>
          <w:rFonts w:ascii="Calibri Light" w:hAnsi="Calibri Light" w:cs="Calibri Light"/>
          <w:lang w:val="en-US"/>
        </w:rPr>
        <w:t>O</w:t>
      </w:r>
      <w:r w:rsidRPr="002A3A3D">
        <w:rPr>
          <w:rFonts w:ascii="Calibri Light" w:hAnsi="Calibri Light" w:cs="Calibri Light"/>
        </w:rPr>
        <w:t xml:space="preserve"> método </w:t>
      </w:r>
      <w:r w:rsidRPr="002A3A3D">
        <w:rPr>
          <w:rFonts w:ascii="Calibri Light" w:hAnsi="Calibri Light" w:cs="Calibri Light"/>
          <w:lang w:val="en-US"/>
        </w:rPr>
        <w:t>de</w:t>
      </w:r>
      <w:r w:rsidRPr="002A3A3D">
        <w:rPr>
          <w:rFonts w:ascii="Calibri Light" w:hAnsi="Calibri Light" w:cs="Calibri Light"/>
        </w:rPr>
        <w:t>dutivo aqui empregado permite concluir que a boa-fé objetiva, já perfeitamente difundida no âmbito dos contratos entre privados, pode funcionar como parâmetro de aplicação e controle das cláusulas exorbitantes, tanto do ponto de vista do gestor pú</w:t>
      </w:r>
      <w:r w:rsidRPr="002A3A3D">
        <w:rPr>
          <w:rFonts w:ascii="Calibri Light" w:hAnsi="Calibri Light" w:cs="Calibri Light"/>
          <w:lang w:val="it-IT"/>
        </w:rPr>
        <w:t xml:space="preserve">blico </w:t>
      </w:r>
      <w:r w:rsidRPr="002A3A3D">
        <w:rPr>
          <w:rFonts w:ascii="Calibri Light" w:hAnsi="Calibri Light" w:cs="Calibri Light"/>
        </w:rPr>
        <w:t xml:space="preserve">— que deve priorizar soluções consensuais, em colaboração com os particulares — tanto da perspectiva dos contratados — que, em um ambiente de maior confiança, passam a ter melhores condições de estimar os riscos a que estão sujeitos. Em paralelo, </w:t>
      </w:r>
      <w:proofErr w:type="spellStart"/>
      <w:r w:rsidRPr="002A3A3D">
        <w:rPr>
          <w:rFonts w:ascii="Calibri Light" w:hAnsi="Calibri Light" w:cs="Calibri Light"/>
          <w:lang w:val="en-US"/>
        </w:rPr>
        <w:t>os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julgados</w:t>
      </w:r>
      <w:proofErr w:type="spellEnd"/>
      <w:r w:rsidRPr="002A3A3D">
        <w:rPr>
          <w:rFonts w:ascii="Calibri Light" w:hAnsi="Calibri Light" w:cs="Calibri Light"/>
          <w:lang w:val="en-US"/>
        </w:rPr>
        <w:t xml:space="preserve"> </w:t>
      </w:r>
      <w:proofErr w:type="spellStart"/>
      <w:r w:rsidRPr="002A3A3D">
        <w:rPr>
          <w:rFonts w:ascii="Calibri Light" w:hAnsi="Calibri Light" w:cs="Calibri Light"/>
          <w:lang w:val="en-US"/>
        </w:rPr>
        <w:t>apresentados</w:t>
      </w:r>
      <w:proofErr w:type="spellEnd"/>
      <w:r w:rsidRPr="002A3A3D">
        <w:rPr>
          <w:rFonts w:ascii="Calibri Light" w:hAnsi="Calibri Light" w:cs="Calibri Light"/>
        </w:rPr>
        <w:t xml:space="preserve"> evidencia</w:t>
      </w:r>
      <w:r w:rsidRPr="002A3A3D">
        <w:rPr>
          <w:rFonts w:ascii="Calibri Light" w:hAnsi="Calibri Light" w:cs="Calibri Light"/>
          <w:lang w:val="en-US"/>
        </w:rPr>
        <w:t>m</w:t>
      </w:r>
      <w:r w:rsidRPr="002A3A3D">
        <w:rPr>
          <w:rFonts w:ascii="Calibri Light" w:hAnsi="Calibri Light" w:cs="Calibri Light"/>
        </w:rPr>
        <w:t xml:space="preserve"> que tal ideia conta com a adesão do Superior Tribunal de Justiça, que em diferentes oportunidades invocou as noções de boa-fé e confiança legítima para tutelar a expecta</w:t>
      </w:r>
      <w:proofErr w:type="spellStart"/>
      <w:r w:rsidRPr="002A3A3D">
        <w:rPr>
          <w:rFonts w:ascii="Calibri Light" w:hAnsi="Calibri Light" w:cs="Calibri Light"/>
          <w:lang w:val="en-US"/>
        </w:rPr>
        <w:t>ti</w:t>
      </w:r>
      <w:proofErr w:type="spellEnd"/>
      <w:r w:rsidRPr="002A3A3D">
        <w:rPr>
          <w:rFonts w:ascii="Calibri Light" w:hAnsi="Calibri Light" w:cs="Calibri Light"/>
        </w:rPr>
        <w:t xml:space="preserve">va dos administrados e repelir abusos da Administração. </w:t>
      </w:r>
    </w:p>
    <w:p w14:paraId="36946D08" w14:textId="77777777" w:rsidR="00A571C1" w:rsidRPr="002A3A3D" w:rsidRDefault="00757299" w:rsidP="00407F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line="360" w:lineRule="auto"/>
        <w:ind w:firstLine="851"/>
        <w:jc w:val="both"/>
        <w:rPr>
          <w:rFonts w:ascii="Calibri Light" w:eastAsia="Calibri" w:hAnsi="Calibri Light" w:cs="Calibri Light"/>
        </w:rPr>
      </w:pPr>
      <w:proofErr w:type="spellStart"/>
      <w:r w:rsidRPr="002A3A3D">
        <w:rPr>
          <w:rFonts w:ascii="Calibri Light" w:hAnsi="Calibri Light" w:cs="Calibri Light"/>
          <w:lang w:val="en-US"/>
        </w:rPr>
        <w:t>Pretende</w:t>
      </w:r>
      <w:proofErr w:type="spellEnd"/>
      <w:r w:rsidRPr="002A3A3D">
        <w:rPr>
          <w:rFonts w:ascii="Calibri Light" w:hAnsi="Calibri Light" w:cs="Calibri Light"/>
        </w:rPr>
        <w:t>-se, assim, contribuir com a construção de um ambiente negocial mais sólido, pautado na segurança jurídica e na eficiência, bem como desenvolver uma nova visão em relação às prerrogativas da Administração.</w:t>
      </w:r>
    </w:p>
    <w:p w14:paraId="7727AA8A" w14:textId="77777777" w:rsidR="00A571C1" w:rsidRDefault="00A571C1">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line="360" w:lineRule="auto"/>
        <w:ind w:firstLine="850"/>
        <w:jc w:val="both"/>
        <w:rPr>
          <w:rFonts w:ascii="Calibri" w:eastAsia="Calibri" w:hAnsi="Calibri" w:cs="Calibri"/>
          <w:b w:val="0"/>
          <w:bCs w:val="0"/>
          <w:sz w:val="24"/>
          <w:szCs w:val="24"/>
        </w:rPr>
      </w:pPr>
    </w:p>
    <w:p w14:paraId="47C659C8" w14:textId="08868229" w:rsidR="00A571C1" w:rsidRDefault="00757299">
      <w:pPr>
        <w:pStyle w:val="Ttulo6"/>
        <w:tabs>
          <w:tab w:val="left" w:pos="850"/>
          <w:tab w:val="left" w:pos="1700"/>
          <w:tab w:val="left" w:pos="2550"/>
          <w:tab w:val="left" w:pos="3400"/>
          <w:tab w:val="left" w:pos="4250"/>
          <w:tab w:val="left" w:pos="5100"/>
          <w:tab w:val="left" w:pos="5950"/>
          <w:tab w:val="left" w:pos="6800"/>
          <w:tab w:val="left" w:pos="7650"/>
          <w:tab w:val="left" w:pos="8500"/>
          <w:tab w:val="left" w:pos="8565"/>
        </w:tabs>
        <w:spacing w:before="0" w:after="0"/>
        <w:rPr>
          <w:rFonts w:ascii="Calibri" w:eastAsia="Calibri" w:hAnsi="Calibri" w:cs="Calibri"/>
          <w:sz w:val="24"/>
          <w:szCs w:val="24"/>
        </w:rPr>
      </w:pPr>
      <w:r>
        <w:rPr>
          <w:rFonts w:ascii="Calibri" w:hAnsi="Calibri"/>
          <w:sz w:val="24"/>
          <w:szCs w:val="24"/>
        </w:rPr>
        <w:t>REFERÊ</w:t>
      </w:r>
      <w:r w:rsidR="00407FBE">
        <w:rPr>
          <w:rFonts w:ascii="Calibri" w:hAnsi="Calibri"/>
          <w:sz w:val="24"/>
          <w:szCs w:val="24"/>
        </w:rPr>
        <w:t>N</w:t>
      </w:r>
      <w:r>
        <w:rPr>
          <w:rFonts w:ascii="Calibri" w:hAnsi="Calibri"/>
          <w:sz w:val="24"/>
          <w:szCs w:val="24"/>
        </w:rPr>
        <w:t>CIAS</w:t>
      </w:r>
    </w:p>
    <w:p w14:paraId="1F6F2BFE"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06F77D0E"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t xml:space="preserve">ÁVILA, Henrique; WATANABE, Kazuo (coord.); NOLASCO, Rita Dias et al. (). </w:t>
      </w:r>
      <w:r>
        <w:rPr>
          <w:rFonts w:ascii="Calibri" w:hAnsi="Calibri"/>
          <w:b/>
          <w:bCs/>
          <w14:textFill>
            <w14:solidFill>
              <w14:srgbClr w14:val="000000">
                <w14:alpha w14:val="15293"/>
              </w14:srgbClr>
            </w14:solidFill>
          </w14:textFill>
        </w:rPr>
        <w:t>Desjudicialização, Justiça Conciliativa e Poder Pú</w:t>
      </w:r>
      <w:r>
        <w:rPr>
          <w:rFonts w:ascii="Calibri" w:hAnsi="Calibri"/>
          <w:b/>
          <w:bCs/>
          <w:lang w:val="it-IT"/>
          <w14:textFill>
            <w14:solidFill>
              <w14:srgbClr w14:val="000000">
                <w14:alpha w14:val="15293"/>
              </w14:srgbClr>
            </w14:solidFill>
          </w14:textFill>
        </w:rPr>
        <w:t>blico</w:t>
      </w:r>
      <w:r>
        <w:rPr>
          <w:rFonts w:ascii="Calibri" w:hAnsi="Calibri"/>
          <w14:textFill>
            <w14:solidFill>
              <w14:srgbClr w14:val="000000">
                <w14:alpha w14:val="15293"/>
              </w14:srgbClr>
            </w14:solidFill>
          </w14:textFill>
        </w:rPr>
        <w:t>. São Paulo: Revista dos Tribunais, 2021</w:t>
      </w:r>
      <w:r>
        <w:rPr>
          <w:rFonts w:ascii="Calibri" w:hAnsi="Calibri"/>
          <w:lang w:val="en-US"/>
          <w14:textFill>
            <w14:solidFill>
              <w14:srgbClr w14:val="000000">
                <w14:alpha w14:val="15293"/>
              </w14:srgbClr>
            </w14:solidFill>
          </w14:textFill>
        </w:rPr>
        <w:t>.</w:t>
      </w:r>
    </w:p>
    <w:p w14:paraId="5F852407"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p>
    <w:p w14:paraId="11C40540"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t>Á</w:t>
      </w:r>
      <w:r>
        <w:rPr>
          <w:rFonts w:ascii="Calibri" w:hAnsi="Calibri"/>
          <w:lang w:val="it-IT"/>
          <w14:textFill>
            <w14:solidFill>
              <w14:srgbClr w14:val="000000">
                <w14:alpha w14:val="15293"/>
              </w14:srgbClr>
            </w14:solidFill>
          </w14:textFill>
        </w:rPr>
        <w:t xml:space="preserve">VILA,  Humberto.  </w:t>
      </w:r>
      <w:r>
        <w:rPr>
          <w:rFonts w:ascii="Calibri" w:hAnsi="Calibri"/>
          <w:b/>
          <w:bCs/>
          <w14:textFill>
            <w14:solidFill>
              <w14:srgbClr w14:val="000000">
                <w14:alpha w14:val="15293"/>
              </w14:srgbClr>
            </w14:solidFill>
          </w14:textFill>
        </w:rPr>
        <w:t xml:space="preserve">Repensando  o  </w:t>
      </w:r>
      <w:r>
        <w:rPr>
          <w:b/>
          <w:bCs/>
          <w:rtl/>
          <w:lang w:val="ar-SA"/>
          <w14:textFill>
            <w14:solidFill>
              <w14:srgbClr w14:val="000000">
                <w14:alpha w14:val="15293"/>
              </w14:srgbClr>
            </w14:solidFill>
          </w14:textFill>
        </w:rPr>
        <w:t>“</w:t>
      </w:r>
      <w:r>
        <w:rPr>
          <w:rFonts w:ascii="Calibri" w:hAnsi="Calibri"/>
          <w:b/>
          <w:bCs/>
          <w:lang w:val="de-DE"/>
          <w14:textFill>
            <w14:solidFill>
              <w14:srgbClr w14:val="000000">
                <w14:alpha w14:val="15293"/>
              </w14:srgbClr>
            </w14:solidFill>
          </w14:textFill>
        </w:rPr>
        <w:t>Princ</w:t>
      </w:r>
      <w:r>
        <w:rPr>
          <w:rFonts w:ascii="Calibri" w:hAnsi="Calibri"/>
          <w:b/>
          <w:bCs/>
          <w14:textFill>
            <w14:solidFill>
              <w14:srgbClr w14:val="000000">
                <w14:alpha w14:val="15293"/>
              </w14:srgbClr>
            </w14:solidFill>
          </w14:textFill>
        </w:rPr>
        <w:t>í</w:t>
      </w:r>
      <w:r>
        <w:rPr>
          <w:rFonts w:ascii="Calibri" w:hAnsi="Calibri"/>
          <w:b/>
          <w:bCs/>
          <w:lang w:val="it-IT"/>
          <w14:textFill>
            <w14:solidFill>
              <w14:srgbClr w14:val="000000">
                <w14:alpha w14:val="15293"/>
              </w14:srgbClr>
            </w14:solidFill>
          </w14:textFill>
        </w:rPr>
        <w:t>pio  da  Supremacia  do  Interesse  P</w:t>
      </w:r>
      <w:r>
        <w:rPr>
          <w:rFonts w:ascii="Calibri" w:hAnsi="Calibri"/>
          <w:b/>
          <w:bCs/>
          <w14:textFill>
            <w14:solidFill>
              <w14:srgbClr w14:val="000000">
                <w14:alpha w14:val="15293"/>
              </w14:srgbClr>
            </w14:solidFill>
          </w14:textFill>
        </w:rPr>
        <w:t>úblico  sobre  o  Particular”</w:t>
      </w:r>
      <w:r>
        <w:rPr>
          <w:rFonts w:ascii="Calibri" w:hAnsi="Calibri"/>
          <w:lang w:val="de-DE"/>
          <w14:textFill>
            <w14:solidFill>
              <w14:srgbClr w14:val="000000">
                <w14:alpha w14:val="15293"/>
              </w14:srgbClr>
            </w14:solidFill>
          </w14:textFill>
        </w:rPr>
        <w:t>.  In:  SARMENTO,  Daniel  (Org.). Interesses  P</w:t>
      </w:r>
      <w:r>
        <w:rPr>
          <w:rFonts w:ascii="Calibri" w:hAnsi="Calibri"/>
          <w14:textFill>
            <w14:solidFill>
              <w14:srgbClr w14:val="000000">
                <w14:alpha w14:val="15293"/>
              </w14:srgbClr>
            </w14:solidFill>
          </w14:textFill>
        </w:rPr>
        <w:t>úblicos versus Interesses Privados: desconstruindo o princípio de supremacia do interesse público. Rio de Janeiro: Lumen Juris, 2007.</w:t>
      </w:r>
    </w:p>
    <w:p w14:paraId="280A2086"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p>
    <w:p w14:paraId="278E77F8"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r>
        <w:rPr>
          <w:rFonts w:ascii="Calibri" w:hAnsi="Calibri"/>
          <w:lang w:val="it-IT"/>
          <w14:textFill>
            <w14:solidFill>
              <w14:srgbClr w14:val="000000">
                <w14:alpha w14:val="15293"/>
              </w14:srgbClr>
            </w14:solidFill>
          </w14:textFill>
        </w:rPr>
        <w:t xml:space="preserve">BANDEIRA, Paula Greco. </w:t>
      </w:r>
      <w:r>
        <w:rPr>
          <w:rFonts w:ascii="Calibri" w:hAnsi="Calibri"/>
          <w:b/>
          <w:bCs/>
          <w14:textFill>
            <w14:solidFill>
              <w14:srgbClr w14:val="000000">
                <w14:alpha w14:val="15293"/>
              </w14:srgbClr>
            </w14:solidFill>
          </w14:textFill>
        </w:rPr>
        <w:t>Contratos incompletos</w:t>
      </w:r>
      <w:r>
        <w:rPr>
          <w:rFonts w:ascii="Calibri" w:hAnsi="Calibri"/>
          <w14:textFill>
            <w14:solidFill>
              <w14:srgbClr w14:val="000000">
                <w14:alpha w14:val="15293"/>
              </w14:srgbClr>
            </w14:solidFill>
          </w14:textFill>
        </w:rPr>
        <w:t>. São Paulo: Atlas. 2015.</w:t>
      </w:r>
    </w:p>
    <w:p w14:paraId="1F9D1CEB"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696B2335"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lastRenderedPageBreak/>
        <w:t xml:space="preserve">BARCELLOS, Ana Paula de. </w:t>
      </w:r>
      <w:r>
        <w:rPr>
          <w:rFonts w:ascii="Calibri" w:hAnsi="Calibri"/>
          <w:b/>
          <w:bCs/>
          <w14:textFill>
            <w14:solidFill>
              <w14:srgbClr w14:val="000000">
                <w14:alpha w14:val="15293"/>
              </w14:srgbClr>
            </w14:solidFill>
          </w14:textFill>
        </w:rPr>
        <w:t>Curso de Direito Constitucional</w:t>
      </w:r>
      <w:r>
        <w:rPr>
          <w:rFonts w:ascii="Calibri" w:hAnsi="Calibri"/>
          <w14:textFill>
            <w14:solidFill>
              <w14:srgbClr w14:val="000000">
                <w14:alpha w14:val="15293"/>
              </w14:srgbClr>
            </w14:solidFill>
          </w14:textFill>
        </w:rPr>
        <w:t xml:space="preserve"> - 3. ed. - Rio de Janeiro: Forense, 2020.</w:t>
      </w:r>
    </w:p>
    <w:p w14:paraId="4E329F2A"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0710F237"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lang w:val="de-DE"/>
          <w14:textFill>
            <w14:solidFill>
              <w14:srgbClr w14:val="000000">
                <w14:alpha w14:val="15293"/>
              </w14:srgbClr>
            </w14:solidFill>
          </w14:textFill>
        </w:rPr>
        <w:t>BARROSO, Lu</w:t>
      </w:r>
      <w:r>
        <w:rPr>
          <w:rFonts w:ascii="Calibri" w:hAnsi="Calibri"/>
          <w14:textFill>
            <w14:solidFill>
              <w14:srgbClr w14:val="000000">
                <w14:alpha w14:val="15293"/>
              </w14:srgbClr>
            </w14:solidFill>
          </w14:textFill>
        </w:rPr>
        <w:t>í</w:t>
      </w:r>
      <w:r>
        <w:rPr>
          <w:rFonts w:ascii="Calibri" w:hAnsi="Calibri"/>
          <w:lang w:val="it-IT"/>
          <w14:textFill>
            <w14:solidFill>
              <w14:srgbClr w14:val="000000">
                <w14:alpha w14:val="15293"/>
              </w14:srgbClr>
            </w14:solidFill>
          </w14:textFill>
        </w:rPr>
        <w:t>s Roberto. Pref</w:t>
      </w:r>
      <w:r>
        <w:rPr>
          <w:rFonts w:ascii="Calibri" w:hAnsi="Calibri"/>
          <w14:textFill>
            <w14:solidFill>
              <w14:srgbClr w14:val="000000">
                <w14:alpha w14:val="15293"/>
              </w14:srgbClr>
            </w14:solidFill>
          </w14:textFill>
        </w:rPr>
        <w:t xml:space="preserve">ácio. In:  SARMENTO,  Daniel  (Org.). </w:t>
      </w:r>
      <w:r>
        <w:rPr>
          <w:rFonts w:ascii="Calibri" w:hAnsi="Calibri"/>
          <w:b/>
          <w:bCs/>
          <w:lang w:val="de-DE"/>
          <w14:textFill>
            <w14:solidFill>
              <w14:srgbClr w14:val="000000">
                <w14:alpha w14:val="15293"/>
              </w14:srgbClr>
            </w14:solidFill>
          </w14:textFill>
        </w:rPr>
        <w:t>Interesses  P</w:t>
      </w:r>
      <w:r>
        <w:rPr>
          <w:rFonts w:ascii="Calibri" w:hAnsi="Calibri"/>
          <w:b/>
          <w:bCs/>
          <w14:textFill>
            <w14:solidFill>
              <w14:srgbClr w14:val="000000">
                <w14:alpha w14:val="15293"/>
              </w14:srgbClr>
            </w14:solidFill>
          </w14:textFill>
        </w:rPr>
        <w:t>úblicos versus Interesses Privados</w:t>
      </w:r>
      <w:r>
        <w:rPr>
          <w:rFonts w:ascii="Calibri" w:hAnsi="Calibri"/>
          <w14:textFill>
            <w14:solidFill>
              <w14:srgbClr w14:val="000000">
                <w14:alpha w14:val="15293"/>
              </w14:srgbClr>
            </w14:solidFill>
          </w14:textFill>
        </w:rPr>
        <w:t>: desconstruindo o princípio de supremacia do interesse público. Rio de Janeiro: Lumen Juris, 2007.</w:t>
      </w:r>
    </w:p>
    <w:p w14:paraId="3028E74C"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2C3E14BE"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lang w:val="de-DE"/>
          <w14:textFill>
            <w14:solidFill>
              <w14:srgbClr w14:val="000000">
                <w14:alpha w14:val="15293"/>
              </w14:srgbClr>
            </w14:solidFill>
          </w14:textFill>
        </w:rPr>
        <w:t>BER</w:t>
      </w:r>
      <w:r>
        <w:rPr>
          <w:rFonts w:ascii="Calibri" w:hAnsi="Calibri"/>
          <w14:textFill>
            <w14:solidFill>
              <w14:srgbClr w14:val="000000">
                <w14:alpha w14:val="15293"/>
              </w14:srgbClr>
            </w14:solidFill>
          </w14:textFill>
        </w:rPr>
        <w:t xml:space="preserve">ÇAITZ, Miguel Ángel. </w:t>
      </w:r>
      <w:r>
        <w:rPr>
          <w:rFonts w:ascii="Calibri" w:hAnsi="Calibri"/>
          <w:b/>
          <w:bCs/>
          <w14:textFill>
            <w14:solidFill>
              <w14:srgbClr w14:val="000000">
                <w14:alpha w14:val="15293"/>
              </w14:srgbClr>
            </w14:solidFill>
          </w14:textFill>
        </w:rPr>
        <w:t>Teoria general de los contratos administrativos</w:t>
      </w:r>
      <w:r>
        <w:rPr>
          <w:rFonts w:ascii="Calibri" w:hAnsi="Calibri"/>
          <w14:textFill>
            <w14:solidFill>
              <w14:srgbClr w14:val="000000">
                <w14:alpha w14:val="15293"/>
              </w14:srgbClr>
            </w14:solidFill>
          </w14:textFill>
        </w:rPr>
        <w:t>. 2 ed. Buenos Aires, Depalma, 1980.</w:t>
      </w:r>
    </w:p>
    <w:p w14:paraId="64AE9776"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p>
    <w:p w14:paraId="18F56CED"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lang w:val="it-IT"/>
          <w14:textFill>
            <w14:solidFill>
              <w14:srgbClr w14:val="000000">
                <w14:alpha w14:val="15293"/>
              </w14:srgbClr>
            </w14:solidFill>
          </w14:textFill>
        </w:rPr>
        <w:t xml:space="preserve">BETTI, Emilio. </w:t>
      </w:r>
      <w:r>
        <w:rPr>
          <w:rFonts w:ascii="Calibri" w:hAnsi="Calibri"/>
          <w:b/>
          <w:bCs/>
          <w14:textFill>
            <w14:solidFill>
              <w14:srgbClr w14:val="000000">
                <w14:alpha w14:val="15293"/>
              </w14:srgbClr>
            </w14:solidFill>
          </w14:textFill>
        </w:rPr>
        <w:t>Teoria geral do negócio jurí</w:t>
      </w:r>
      <w:r>
        <w:rPr>
          <w:rFonts w:ascii="Calibri" w:hAnsi="Calibri"/>
          <w:b/>
          <w:bCs/>
          <w:lang w:val="it-IT"/>
          <w14:textFill>
            <w14:solidFill>
              <w14:srgbClr w14:val="000000">
                <w14:alpha w14:val="15293"/>
              </w14:srgbClr>
            </w14:solidFill>
          </w14:textFill>
        </w:rPr>
        <w:t>dico</w:t>
      </w:r>
      <w:r>
        <w:rPr>
          <w:rFonts w:ascii="Calibri" w:hAnsi="Calibri"/>
          <w14:textFill>
            <w14:solidFill>
              <w14:srgbClr w14:val="000000">
                <w14:alpha w14:val="15293"/>
              </w14:srgbClr>
            </w14:solidFill>
          </w14:textFill>
        </w:rPr>
        <w:t>. Tradução de Fernando de Miranda. Coimbra: Coimbra, 1969.</w:t>
      </w:r>
    </w:p>
    <w:p w14:paraId="1A607885"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01FC578B"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lang w:val="de-DE"/>
          <w14:textFill>
            <w14:solidFill>
              <w14:srgbClr w14:val="000000">
                <w14:alpha w14:val="15293"/>
              </w14:srgbClr>
            </w14:solidFill>
          </w14:textFill>
        </w:rPr>
        <w:t xml:space="preserve">BINENBOJM, G. </w:t>
      </w:r>
      <w:r>
        <w:rPr>
          <w:rFonts w:ascii="Calibri" w:hAnsi="Calibri"/>
          <w14:textFill>
            <w14:solidFill>
              <w14:srgbClr w14:val="000000">
                <w14:alpha w14:val="15293"/>
              </w14:srgbClr>
            </w14:solidFill>
          </w14:textFill>
        </w:rPr>
        <w:t xml:space="preserve">Direito Administrativo: entre justificação e operacionalização. </w:t>
      </w:r>
      <w:r>
        <w:rPr>
          <w:rFonts w:ascii="Calibri" w:hAnsi="Calibri"/>
          <w:b/>
          <w:bCs/>
          <w:lang w:val="it-IT"/>
          <w14:textFill>
            <w14:solidFill>
              <w14:srgbClr w14:val="000000">
                <w14:alpha w14:val="15293"/>
              </w14:srgbClr>
            </w14:solidFill>
          </w14:textFill>
        </w:rPr>
        <w:t>REI - R</w:t>
      </w:r>
      <w:r>
        <w:rPr>
          <w:rFonts w:ascii="Calibri" w:hAnsi="Calibri"/>
          <w:b/>
          <w:bCs/>
          <w14:textFill>
            <w14:solidFill>
              <w14:srgbClr w14:val="000000">
                <w14:alpha w14:val="15293"/>
              </w14:srgbClr>
            </w14:solidFill>
          </w14:textFill>
        </w:rPr>
        <w:t>evista Estudos Institucionais</w:t>
      </w:r>
      <w:r>
        <w:rPr>
          <w:rFonts w:ascii="Calibri" w:hAnsi="Calibri"/>
          <w14:textFill>
            <w14:solidFill>
              <w14:srgbClr w14:val="000000">
                <w14:alpha w14:val="15293"/>
              </w14:srgbClr>
            </w14:solidFill>
          </w14:textFill>
        </w:rPr>
        <w:t>, [S. l.], v. 9, n. 3, p. 774–782, 2023.</w:t>
      </w:r>
    </w:p>
    <w:p w14:paraId="48B71F13"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343002DB"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t xml:space="preserve">BORGES, Alice Maria Gonzalez. </w:t>
      </w:r>
      <w:r>
        <w:rPr>
          <w:rFonts w:ascii="Calibri" w:hAnsi="Calibri"/>
          <w:b/>
          <w:bCs/>
          <w14:textFill>
            <w14:solidFill>
              <w14:srgbClr w14:val="000000">
                <w14:alpha w14:val="15293"/>
              </w14:srgbClr>
            </w14:solidFill>
          </w14:textFill>
        </w:rPr>
        <w:t>Temas do Direito Administrativo Atual</w:t>
      </w:r>
      <w:r>
        <w:rPr>
          <w:rFonts w:ascii="Calibri" w:hAnsi="Calibri"/>
          <w14:textFill>
            <w14:solidFill>
              <w14:srgbClr w14:val="000000">
                <w14:alpha w14:val="15293"/>
              </w14:srgbClr>
            </w14:solidFill>
          </w14:textFill>
        </w:rPr>
        <w:t>. Belo Horizonte: Fórum, 2004.</w:t>
      </w:r>
    </w:p>
    <w:p w14:paraId="30EA6C11"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p>
    <w:p w14:paraId="2C40A038" w14:textId="77777777" w:rsidR="00A571C1" w:rsidRDefault="00757299">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rPr>
          <w:rFonts w:ascii="Calibri" w:eastAsia="Calibri" w:hAnsi="Calibri" w:cs="Calibri"/>
          <w:sz w:val="24"/>
          <w:szCs w:val="24"/>
        </w:rPr>
      </w:pPr>
      <w:r>
        <w:rPr>
          <w:rFonts w:ascii="Calibri" w:hAnsi="Calibri"/>
          <w:sz w:val="24"/>
          <w:szCs w:val="24"/>
        </w:rPr>
        <w:t xml:space="preserve">BRASIL. Constituição (1988). </w:t>
      </w:r>
      <w:r>
        <w:rPr>
          <w:rFonts w:ascii="Calibri" w:hAnsi="Calibri"/>
          <w:b/>
          <w:bCs/>
          <w:sz w:val="24"/>
          <w:szCs w:val="24"/>
        </w:rPr>
        <w:t>Constituição da República Federativa do Brasil de 1988</w:t>
      </w:r>
      <w:r>
        <w:rPr>
          <w:rFonts w:ascii="Calibri" w:hAnsi="Calibri"/>
          <w:sz w:val="24"/>
          <w:szCs w:val="24"/>
        </w:rPr>
        <w:t>. Brasília, DF: Presidência da República. Disponível em: &lt;http://www.planalto.gov.br/ccivil_03/constituicao/constituicao.htm&gt;. Acesso em: 08 jan. 2025.</w:t>
      </w:r>
    </w:p>
    <w:p w14:paraId="464F483B" w14:textId="77777777" w:rsidR="00A571C1" w:rsidRDefault="00A571C1">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rPr>
          <w:rFonts w:ascii="Calibri" w:eastAsia="Calibri" w:hAnsi="Calibri" w:cs="Calibri"/>
          <w:sz w:val="24"/>
          <w:szCs w:val="24"/>
        </w:rPr>
      </w:pPr>
    </w:p>
    <w:p w14:paraId="6A92C8A3" w14:textId="77777777" w:rsidR="00A571C1" w:rsidRDefault="00757299">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rPr>
          <w:rFonts w:ascii="Calibri" w:eastAsia="Calibri" w:hAnsi="Calibri" w:cs="Calibri"/>
          <w:sz w:val="24"/>
          <w:szCs w:val="24"/>
        </w:rPr>
      </w:pPr>
      <w:r>
        <w:rPr>
          <w:rFonts w:ascii="Calibri" w:hAnsi="Calibri"/>
          <w:sz w:val="24"/>
          <w:szCs w:val="24"/>
        </w:rPr>
        <w:t xml:space="preserve">BRASIL. </w:t>
      </w:r>
      <w:r>
        <w:rPr>
          <w:rFonts w:ascii="Calibri" w:hAnsi="Calibri"/>
          <w:b/>
          <w:bCs/>
          <w:sz w:val="24"/>
          <w:szCs w:val="24"/>
        </w:rPr>
        <w:t>Decreto-Lei nº 4.657, de 4 de setembro de 1942</w:t>
      </w:r>
      <w:r>
        <w:rPr>
          <w:rFonts w:ascii="Calibri" w:hAnsi="Calibri"/>
          <w:sz w:val="24"/>
          <w:szCs w:val="24"/>
        </w:rPr>
        <w:t xml:space="preserve">. </w:t>
      </w:r>
      <w:r>
        <w:rPr>
          <w:rFonts w:ascii="Calibri" w:hAnsi="Calibri"/>
          <w:sz w:val="24"/>
          <w:szCs w:val="24"/>
          <w:lang w:val="de-DE"/>
        </w:rPr>
        <w:t>Lei de Introdução às normas do Direito Brasileiro</w:t>
      </w:r>
      <w:r>
        <w:rPr>
          <w:rFonts w:ascii="Calibri" w:hAnsi="Calibri"/>
          <w:sz w:val="24"/>
          <w:szCs w:val="24"/>
        </w:rPr>
        <w:t>. Disponível em: &lt;https://www.planalto.gov.br/ccivil_03/decreto-lei/del4657compilado.htm&gt;. Acesso em: 11 jan. 2025.</w:t>
      </w:r>
    </w:p>
    <w:p w14:paraId="1C2800D0" w14:textId="77777777" w:rsidR="00A571C1" w:rsidRDefault="00A571C1">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rPr>
          <w:rFonts w:ascii="Calibri" w:eastAsia="Calibri" w:hAnsi="Calibri" w:cs="Calibri"/>
          <w:sz w:val="24"/>
          <w:szCs w:val="24"/>
        </w:rPr>
      </w:pPr>
    </w:p>
    <w:p w14:paraId="45B3FF1C" w14:textId="77777777" w:rsidR="00A571C1" w:rsidRDefault="00757299">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rPr>
          <w:rFonts w:ascii="Calibri" w:eastAsia="Calibri" w:hAnsi="Calibri" w:cs="Calibri"/>
          <w:sz w:val="24"/>
          <w:szCs w:val="24"/>
        </w:rPr>
      </w:pPr>
      <w:r>
        <w:rPr>
          <w:rFonts w:ascii="Calibri" w:hAnsi="Calibri"/>
          <w:sz w:val="24"/>
          <w:szCs w:val="24"/>
        </w:rPr>
        <w:t xml:space="preserve">BRASIL. </w:t>
      </w:r>
      <w:r>
        <w:rPr>
          <w:rFonts w:ascii="Calibri" w:hAnsi="Calibri"/>
          <w:b/>
          <w:bCs/>
          <w:sz w:val="24"/>
          <w:szCs w:val="24"/>
        </w:rPr>
        <w:t>Lei nº 10.406, de 10 de janeiro de 2002</w:t>
      </w:r>
      <w:r>
        <w:rPr>
          <w:rFonts w:ascii="Calibri" w:hAnsi="Calibri"/>
          <w:sz w:val="24"/>
          <w:szCs w:val="24"/>
        </w:rPr>
        <w:t xml:space="preserve">. </w:t>
      </w:r>
      <w:r>
        <w:rPr>
          <w:rFonts w:ascii="Calibri" w:hAnsi="Calibri"/>
          <w:sz w:val="24"/>
          <w:szCs w:val="24"/>
          <w:lang w:val="de-DE"/>
        </w:rPr>
        <w:t>Institui o Código Civil</w:t>
      </w:r>
      <w:r>
        <w:rPr>
          <w:rFonts w:ascii="Calibri" w:hAnsi="Calibri"/>
          <w:sz w:val="24"/>
          <w:szCs w:val="24"/>
        </w:rPr>
        <w:t>. Disponível em: &lt;https://www.planalto.gov.br/ccivil_03/leis/2002/l10406compilada.htm&gt;. Acesso em: 11 jan. 2025.</w:t>
      </w:r>
    </w:p>
    <w:p w14:paraId="254E9CF5" w14:textId="77777777" w:rsidR="00A571C1" w:rsidRDefault="00A571C1">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rPr>
          <w:rFonts w:ascii="Calibri" w:eastAsia="Calibri" w:hAnsi="Calibri" w:cs="Calibri"/>
          <w:sz w:val="24"/>
          <w:szCs w:val="24"/>
        </w:rPr>
      </w:pPr>
    </w:p>
    <w:p w14:paraId="53E816EE" w14:textId="77777777" w:rsidR="00A571C1" w:rsidRDefault="00757299">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rPr>
          <w:rFonts w:ascii="Calibri" w:eastAsia="Calibri" w:hAnsi="Calibri" w:cs="Calibri"/>
          <w:sz w:val="24"/>
          <w:szCs w:val="24"/>
        </w:rPr>
      </w:pPr>
      <w:r>
        <w:rPr>
          <w:rFonts w:ascii="Calibri" w:hAnsi="Calibri"/>
          <w:sz w:val="24"/>
          <w:szCs w:val="24"/>
        </w:rPr>
        <w:t xml:space="preserve">BRASIL. </w:t>
      </w:r>
      <w:r>
        <w:rPr>
          <w:rFonts w:ascii="Calibri" w:hAnsi="Calibri"/>
          <w:b/>
          <w:bCs/>
          <w:sz w:val="24"/>
          <w:szCs w:val="24"/>
        </w:rPr>
        <w:t>Lei nº 14.133, de 1º de abril de 2021</w:t>
      </w:r>
      <w:r>
        <w:rPr>
          <w:rFonts w:ascii="Calibri" w:hAnsi="Calibri"/>
          <w:sz w:val="24"/>
          <w:szCs w:val="24"/>
        </w:rPr>
        <w:t xml:space="preserve">. </w:t>
      </w:r>
      <w:r>
        <w:rPr>
          <w:rFonts w:ascii="Calibri" w:hAnsi="Calibri"/>
          <w:sz w:val="24"/>
          <w:szCs w:val="24"/>
          <w:lang w:val="de-DE"/>
        </w:rPr>
        <w:t>Lei de Licitações e Contratos Administrativos</w:t>
      </w:r>
      <w:r>
        <w:rPr>
          <w:rFonts w:ascii="Calibri" w:hAnsi="Calibri"/>
          <w:sz w:val="24"/>
          <w:szCs w:val="24"/>
        </w:rPr>
        <w:t>. Disponível em: &lt;https://www.planalto.gov.br/ccivil_03/_ato2019-2022/2021/lei/l14133.htm&gt;. Acesso em: 11 jan. 2025.</w:t>
      </w:r>
    </w:p>
    <w:p w14:paraId="09C47D95"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p>
    <w:p w14:paraId="52127DCB" w14:textId="77777777" w:rsidR="00A571C1" w:rsidRDefault="00757299">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jc w:val="both"/>
        <w:rPr>
          <w:rFonts w:ascii="Calibri" w:eastAsia="Calibri" w:hAnsi="Calibri" w:cs="Calibri"/>
          <w:sz w:val="24"/>
          <w:szCs w:val="24"/>
        </w:rPr>
      </w:pPr>
      <w:r>
        <w:rPr>
          <w:rFonts w:ascii="Calibri" w:hAnsi="Calibri"/>
          <w:sz w:val="24"/>
          <w:szCs w:val="24"/>
        </w:rPr>
        <w:t xml:space="preserve">BRASIL. Superior Tribunal de Justiça. </w:t>
      </w:r>
      <w:r>
        <w:rPr>
          <w:rFonts w:ascii="Calibri" w:hAnsi="Calibri"/>
          <w:b/>
          <w:bCs/>
          <w:sz w:val="24"/>
          <w:szCs w:val="24"/>
        </w:rPr>
        <w:t>Recurso Especial: REsp 1021113/RJ</w:t>
      </w:r>
      <w:r>
        <w:rPr>
          <w:rFonts w:ascii="Calibri" w:hAnsi="Calibri"/>
          <w:sz w:val="24"/>
          <w:szCs w:val="24"/>
        </w:rPr>
        <w:t xml:space="preserve">. Relator: Min. MAURO CAMPBELL MARQUES. DJ: 11/10/2011. </w:t>
      </w:r>
      <w:r>
        <w:rPr>
          <w:rFonts w:ascii="Calibri" w:hAnsi="Calibri"/>
          <w:sz w:val="24"/>
          <w:szCs w:val="24"/>
          <w:lang w:val="it-IT"/>
        </w:rPr>
        <w:t>Dispon</w:t>
      </w:r>
      <w:r>
        <w:rPr>
          <w:rFonts w:ascii="Calibri" w:hAnsi="Calibri"/>
          <w:sz w:val="24"/>
          <w:szCs w:val="24"/>
        </w:rPr>
        <w:t>ível em: &lt;https://scon.stj.jus.br/SCON/GetInteiroTeorDoAcordao?num_registro=200702926059&amp;dt_publicacao=18/10/2011&gt;. Acesso em 23 jan. 2025.</w:t>
      </w:r>
    </w:p>
    <w:p w14:paraId="2A70A539"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p>
    <w:p w14:paraId="3E7F3255" w14:textId="77777777" w:rsidR="00A571C1" w:rsidRDefault="00757299">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jc w:val="both"/>
        <w:rPr>
          <w:rFonts w:ascii="Calibri" w:eastAsia="Calibri" w:hAnsi="Calibri" w:cs="Calibri"/>
          <w:sz w:val="24"/>
          <w:szCs w:val="24"/>
        </w:rPr>
      </w:pPr>
      <w:r>
        <w:rPr>
          <w:rFonts w:ascii="Calibri" w:hAnsi="Calibri"/>
          <w:sz w:val="24"/>
          <w:szCs w:val="24"/>
        </w:rPr>
        <w:lastRenderedPageBreak/>
        <w:t xml:space="preserve">BRASIL. Superior Tribunal de Justiça. </w:t>
      </w:r>
      <w:r>
        <w:rPr>
          <w:rFonts w:ascii="Calibri" w:hAnsi="Calibri"/>
          <w:b/>
          <w:bCs/>
          <w:sz w:val="24"/>
          <w:szCs w:val="24"/>
        </w:rPr>
        <w:t>Recurso Especial: REsp 1155273/RJ</w:t>
      </w:r>
      <w:r>
        <w:rPr>
          <w:rFonts w:ascii="Calibri" w:hAnsi="Calibri"/>
          <w:sz w:val="24"/>
          <w:szCs w:val="24"/>
        </w:rPr>
        <w:t xml:space="preserve">. Relator: Min. MAURO CAMPBELL MARQUES. DJ: 28/09/2010. </w:t>
      </w:r>
      <w:r>
        <w:rPr>
          <w:rFonts w:ascii="Calibri" w:hAnsi="Calibri"/>
          <w:sz w:val="24"/>
          <w:szCs w:val="24"/>
          <w:lang w:val="it-IT"/>
        </w:rPr>
        <w:t>Dispon</w:t>
      </w:r>
      <w:r>
        <w:rPr>
          <w:rFonts w:ascii="Calibri" w:hAnsi="Calibri"/>
          <w:sz w:val="24"/>
          <w:szCs w:val="24"/>
        </w:rPr>
        <w:t>ível em: &lt;https://scon.stj.jus.br/SCON/GetInteiroTeorDoAcordao?num_registro=200901694703&amp;dt_publicacao=15/10/2010&gt;. Acesso em 23 jan. 2025.</w:t>
      </w:r>
    </w:p>
    <w:p w14:paraId="30BAAA51" w14:textId="77777777" w:rsidR="00A571C1" w:rsidRDefault="00A571C1">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jc w:val="both"/>
        <w:rPr>
          <w:rFonts w:ascii="Calibri" w:eastAsia="Calibri" w:hAnsi="Calibri" w:cs="Calibri"/>
          <w:sz w:val="24"/>
          <w:szCs w:val="24"/>
        </w:rPr>
      </w:pPr>
    </w:p>
    <w:p w14:paraId="0424AB30" w14:textId="77777777" w:rsidR="00A571C1" w:rsidRDefault="00757299">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jc w:val="both"/>
        <w:rPr>
          <w:rFonts w:ascii="Calibri" w:eastAsia="Calibri" w:hAnsi="Calibri" w:cs="Calibri"/>
          <w:sz w:val="24"/>
          <w:szCs w:val="24"/>
        </w:rPr>
      </w:pPr>
      <w:r>
        <w:rPr>
          <w:rFonts w:ascii="Calibri" w:hAnsi="Calibri"/>
          <w:sz w:val="24"/>
          <w:szCs w:val="24"/>
          <w:lang w:val="en-US"/>
        </w:rPr>
        <w:t xml:space="preserve">BRASIL. </w:t>
      </w:r>
      <w:r>
        <w:rPr>
          <w:rFonts w:ascii="Calibri" w:hAnsi="Calibri"/>
          <w:sz w:val="24"/>
          <w:szCs w:val="24"/>
        </w:rPr>
        <w:t xml:space="preserve">Superior Tribunal de Justiça. </w:t>
      </w:r>
      <w:r>
        <w:rPr>
          <w:rFonts w:ascii="Calibri" w:hAnsi="Calibri"/>
          <w:b/>
          <w:bCs/>
          <w:sz w:val="24"/>
          <w:szCs w:val="24"/>
        </w:rPr>
        <w:t>Recurso Especial:</w:t>
      </w:r>
      <w:r>
        <w:rPr>
          <w:rFonts w:ascii="Calibri" w:hAnsi="Calibri"/>
          <w:b/>
          <w:bCs/>
          <w:sz w:val="24"/>
          <w:szCs w:val="24"/>
          <w:lang w:val="en-US"/>
        </w:rPr>
        <w:t xml:space="preserve"> </w:t>
      </w:r>
      <w:proofErr w:type="spellStart"/>
      <w:r>
        <w:rPr>
          <w:rFonts w:ascii="Calibri" w:hAnsi="Calibri"/>
          <w:b/>
          <w:bCs/>
          <w:sz w:val="24"/>
          <w:szCs w:val="24"/>
          <w:lang w:val="en-US"/>
        </w:rPr>
        <w:t>REsp</w:t>
      </w:r>
      <w:proofErr w:type="spellEnd"/>
      <w:r>
        <w:rPr>
          <w:rFonts w:ascii="Calibri" w:hAnsi="Calibri"/>
          <w:b/>
          <w:bCs/>
          <w:sz w:val="24"/>
          <w:szCs w:val="24"/>
          <w:lang w:val="en-US"/>
        </w:rPr>
        <w:t xml:space="preserve"> 1240057/AC.</w:t>
      </w:r>
      <w:r>
        <w:rPr>
          <w:rFonts w:ascii="Calibri" w:hAnsi="Calibri"/>
          <w:sz w:val="24"/>
          <w:szCs w:val="24"/>
          <w:lang w:val="en-US"/>
        </w:rPr>
        <w:t xml:space="preserve"> Relator: Min. </w:t>
      </w:r>
      <w:r>
        <w:rPr>
          <w:rFonts w:ascii="Calibri" w:hAnsi="Calibri"/>
          <w:sz w:val="24"/>
          <w:szCs w:val="24"/>
        </w:rPr>
        <w:t>MAURO CAMPBELL MARQUES</w:t>
      </w:r>
      <w:r>
        <w:rPr>
          <w:rFonts w:ascii="Calibri" w:hAnsi="Calibri"/>
          <w:sz w:val="24"/>
          <w:szCs w:val="24"/>
          <w:lang w:val="en-US"/>
        </w:rPr>
        <w:t xml:space="preserve">. DJ: 28/06/2011. </w:t>
      </w:r>
      <w:proofErr w:type="spellStart"/>
      <w:r>
        <w:rPr>
          <w:rFonts w:ascii="Calibri" w:hAnsi="Calibri"/>
          <w:sz w:val="24"/>
          <w:szCs w:val="24"/>
          <w:lang w:val="en-US"/>
        </w:rPr>
        <w:t>Disponível</w:t>
      </w:r>
      <w:proofErr w:type="spellEnd"/>
      <w:r>
        <w:rPr>
          <w:rFonts w:ascii="Calibri" w:hAnsi="Calibri"/>
          <w:sz w:val="24"/>
          <w:szCs w:val="24"/>
          <w:lang w:val="en-US"/>
        </w:rPr>
        <w:t xml:space="preserve"> </w:t>
      </w:r>
      <w:proofErr w:type="spellStart"/>
      <w:r>
        <w:rPr>
          <w:rFonts w:ascii="Calibri" w:hAnsi="Calibri"/>
          <w:sz w:val="24"/>
          <w:szCs w:val="24"/>
          <w:lang w:val="en-US"/>
        </w:rPr>
        <w:t>em</w:t>
      </w:r>
      <w:proofErr w:type="spellEnd"/>
      <w:r>
        <w:rPr>
          <w:rFonts w:ascii="Calibri" w:hAnsi="Calibri"/>
          <w:sz w:val="24"/>
          <w:szCs w:val="24"/>
          <w:lang w:val="en-US"/>
        </w:rPr>
        <w:t>: &lt;</w:t>
      </w:r>
      <w:r>
        <w:rPr>
          <w:rFonts w:ascii="Calibri" w:hAnsi="Calibri"/>
          <w:sz w:val="24"/>
          <w:szCs w:val="24"/>
        </w:rPr>
        <w:t xml:space="preserve"> https://scon.stj.jus.br/SCON/GetInteiroTeorDoAcordao?num_registro=201001854036&amp;dt_publicacao=21/09/2011</w:t>
      </w:r>
      <w:r>
        <w:rPr>
          <w:rFonts w:ascii="Calibri" w:hAnsi="Calibri"/>
          <w:sz w:val="24"/>
          <w:szCs w:val="24"/>
          <w:lang w:val="en-US"/>
        </w:rPr>
        <w:t xml:space="preserve">&gt;. </w:t>
      </w:r>
      <w:proofErr w:type="spellStart"/>
      <w:r>
        <w:rPr>
          <w:rFonts w:ascii="Calibri" w:hAnsi="Calibri"/>
          <w:sz w:val="24"/>
          <w:szCs w:val="24"/>
          <w:lang w:val="en-US"/>
        </w:rPr>
        <w:t>Acesso</w:t>
      </w:r>
      <w:proofErr w:type="spellEnd"/>
      <w:r>
        <w:rPr>
          <w:rFonts w:ascii="Calibri" w:hAnsi="Calibri"/>
          <w:sz w:val="24"/>
          <w:szCs w:val="24"/>
          <w:lang w:val="en-US"/>
        </w:rPr>
        <w:t xml:space="preserve"> </w:t>
      </w:r>
      <w:proofErr w:type="spellStart"/>
      <w:r>
        <w:rPr>
          <w:rFonts w:ascii="Calibri" w:hAnsi="Calibri"/>
          <w:sz w:val="24"/>
          <w:szCs w:val="24"/>
          <w:lang w:val="en-US"/>
        </w:rPr>
        <w:t>em</w:t>
      </w:r>
      <w:proofErr w:type="spellEnd"/>
      <w:r>
        <w:rPr>
          <w:rFonts w:ascii="Calibri" w:hAnsi="Calibri"/>
          <w:sz w:val="24"/>
          <w:szCs w:val="24"/>
          <w:lang w:val="en-US"/>
        </w:rPr>
        <w:t xml:space="preserve"> 23 </w:t>
      </w:r>
      <w:proofErr w:type="spellStart"/>
      <w:r>
        <w:rPr>
          <w:rFonts w:ascii="Calibri" w:hAnsi="Calibri"/>
          <w:sz w:val="24"/>
          <w:szCs w:val="24"/>
          <w:lang w:val="en-US"/>
        </w:rPr>
        <w:t>jan.</w:t>
      </w:r>
      <w:proofErr w:type="spellEnd"/>
      <w:r>
        <w:rPr>
          <w:rFonts w:ascii="Calibri" w:hAnsi="Calibri"/>
          <w:sz w:val="24"/>
          <w:szCs w:val="24"/>
          <w:lang w:val="en-US"/>
        </w:rPr>
        <w:t xml:space="preserve"> 2025.</w:t>
      </w:r>
    </w:p>
    <w:p w14:paraId="0DC8080A"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p>
    <w:p w14:paraId="4DE91291" w14:textId="77777777" w:rsidR="00A571C1" w:rsidRDefault="00757299">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jc w:val="both"/>
        <w:rPr>
          <w:rFonts w:ascii="Calibri" w:eastAsia="Calibri" w:hAnsi="Calibri" w:cs="Calibri"/>
          <w:sz w:val="24"/>
          <w:szCs w:val="24"/>
        </w:rPr>
      </w:pPr>
      <w:r>
        <w:rPr>
          <w:rFonts w:ascii="Calibri" w:hAnsi="Calibri"/>
          <w:sz w:val="24"/>
          <w:szCs w:val="24"/>
        </w:rPr>
        <w:t xml:space="preserve">BRASIL. Superior Tribunal de Justiça. </w:t>
      </w:r>
      <w:r>
        <w:rPr>
          <w:rFonts w:ascii="Calibri" w:hAnsi="Calibri"/>
          <w:b/>
          <w:bCs/>
          <w:sz w:val="24"/>
          <w:szCs w:val="24"/>
        </w:rPr>
        <w:t>Recurso Especial: REsp 1181643/RS</w:t>
      </w:r>
      <w:r>
        <w:rPr>
          <w:rFonts w:ascii="Calibri" w:hAnsi="Calibri"/>
          <w:sz w:val="24"/>
          <w:szCs w:val="24"/>
        </w:rPr>
        <w:t xml:space="preserve">. Relator: Min. HERMAN BENJAMIN. DJ: 01/03/2011. </w:t>
      </w:r>
      <w:r>
        <w:rPr>
          <w:rFonts w:ascii="Calibri" w:hAnsi="Calibri"/>
          <w:sz w:val="24"/>
          <w:szCs w:val="24"/>
          <w:lang w:val="it-IT"/>
        </w:rPr>
        <w:t>Dispon</w:t>
      </w:r>
      <w:r>
        <w:rPr>
          <w:rFonts w:ascii="Calibri" w:hAnsi="Calibri"/>
          <w:sz w:val="24"/>
          <w:szCs w:val="24"/>
        </w:rPr>
        <w:t>ível em: &lt;https://scon.stj.jus.br/SCON/GetInteiroTeorDoAcordao?num_registro=201000289274&amp;dt_publicacao=20/05/2011&gt;. Acesso em 23 jan. 2025.</w:t>
      </w:r>
    </w:p>
    <w:p w14:paraId="017A2197" w14:textId="77777777" w:rsidR="00A571C1" w:rsidRDefault="00A571C1">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jc w:val="both"/>
        <w:rPr>
          <w:rFonts w:ascii="Calibri" w:eastAsia="Calibri" w:hAnsi="Calibri" w:cs="Calibri"/>
        </w:rPr>
      </w:pPr>
    </w:p>
    <w:p w14:paraId="45675A53" w14:textId="77777777" w:rsidR="00A571C1" w:rsidRDefault="00757299">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jc w:val="both"/>
        <w:rPr>
          <w:rFonts w:ascii="Calibri" w:eastAsia="Calibri" w:hAnsi="Calibri" w:cs="Calibri"/>
          <w:sz w:val="24"/>
          <w:szCs w:val="24"/>
        </w:rPr>
      </w:pPr>
      <w:r>
        <w:rPr>
          <w:rFonts w:ascii="Calibri" w:hAnsi="Calibri"/>
          <w:sz w:val="24"/>
          <w:szCs w:val="24"/>
        </w:rPr>
        <w:t xml:space="preserve">BRASIL. Superior Tribunal de Justiça. </w:t>
      </w:r>
      <w:r>
        <w:rPr>
          <w:rFonts w:ascii="Calibri" w:hAnsi="Calibri"/>
          <w:b/>
          <w:bCs/>
          <w:sz w:val="24"/>
          <w:szCs w:val="24"/>
        </w:rPr>
        <w:t>Agravo Interno no Recurso em Mandado de Segurança: AgInt no RMS 63.833/PR</w:t>
      </w:r>
      <w:r>
        <w:rPr>
          <w:rFonts w:ascii="Calibri" w:hAnsi="Calibri"/>
          <w:sz w:val="24"/>
          <w:szCs w:val="24"/>
        </w:rPr>
        <w:t xml:space="preserve">. Relator: Min. GURGEL DE FARIA. DJ: 24/04/2023. </w:t>
      </w:r>
      <w:r>
        <w:rPr>
          <w:rFonts w:ascii="Calibri" w:hAnsi="Calibri"/>
          <w:sz w:val="24"/>
          <w:szCs w:val="24"/>
          <w:lang w:val="it-IT"/>
        </w:rPr>
        <w:t>Dispon</w:t>
      </w:r>
      <w:r>
        <w:rPr>
          <w:rFonts w:ascii="Calibri" w:hAnsi="Calibri"/>
          <w:sz w:val="24"/>
          <w:szCs w:val="24"/>
        </w:rPr>
        <w:t>ível em: &lt;https://scon.stj.jus.br/SCON/GetInteiroTeorDoAcordao?num_registro=202001549979&amp;dt_publicacao=26/04/2023&gt;. Acesso em 23 jan. 2025.</w:t>
      </w:r>
    </w:p>
    <w:p w14:paraId="2900EC09"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236BD7F5" w14:textId="5096BE2F" w:rsidR="00A571C1" w:rsidRDefault="00282C9C">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t>CAE</w:t>
      </w:r>
      <w:r w:rsidR="00757299">
        <w:rPr>
          <w:rFonts w:ascii="Calibri" w:hAnsi="Calibri"/>
          <w14:textFill>
            <w14:solidFill>
              <w14:srgbClr w14:val="000000">
                <w14:alpha w14:val="15293"/>
              </w14:srgbClr>
            </w14:solidFill>
          </w14:textFill>
        </w:rPr>
        <w:t xml:space="preserve">TANO, Marcello. </w:t>
      </w:r>
      <w:r w:rsidR="00757299">
        <w:rPr>
          <w:rFonts w:ascii="Calibri" w:hAnsi="Calibri"/>
          <w:b/>
          <w:bCs/>
          <w:lang w:val="de-DE"/>
          <w14:textFill>
            <w14:solidFill>
              <w14:srgbClr w14:val="000000">
                <w14:alpha w14:val="15293"/>
              </w14:srgbClr>
            </w14:solidFill>
          </w14:textFill>
        </w:rPr>
        <w:t>Princ</w:t>
      </w:r>
      <w:r w:rsidR="00757299">
        <w:rPr>
          <w:rFonts w:ascii="Calibri" w:hAnsi="Calibri"/>
          <w:b/>
          <w:bCs/>
          <w14:textFill>
            <w14:solidFill>
              <w14:srgbClr w14:val="000000">
                <w14:alpha w14:val="15293"/>
              </w14:srgbClr>
            </w14:solidFill>
          </w14:textFill>
        </w:rPr>
        <w:t>ípios fundamentais do direito administrativo</w:t>
      </w:r>
      <w:r w:rsidR="00757299">
        <w:rPr>
          <w:rFonts w:ascii="Calibri" w:hAnsi="Calibri"/>
          <w14:textFill>
            <w14:solidFill>
              <w14:srgbClr w14:val="000000">
                <w14:alpha w14:val="15293"/>
              </w14:srgbClr>
            </w14:solidFill>
          </w14:textFill>
        </w:rPr>
        <w:t>, Rio de Janeiro: Forense, 1977.</w:t>
      </w:r>
    </w:p>
    <w:p w14:paraId="7B489ECD"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2C0125A5"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t xml:space="preserve">CARVALHO FILHO, José dos Santos. </w:t>
      </w:r>
      <w:r>
        <w:rPr>
          <w:rFonts w:ascii="Calibri" w:hAnsi="Calibri"/>
          <w:b/>
          <w:bCs/>
          <w14:textFill>
            <w14:solidFill>
              <w14:srgbClr w14:val="000000">
                <w14:alpha w14:val="15293"/>
              </w14:srgbClr>
            </w14:solidFill>
          </w14:textFill>
        </w:rPr>
        <w:t>Manual de direito administrativo</w:t>
      </w:r>
      <w:r>
        <w:rPr>
          <w:rFonts w:ascii="Calibri" w:hAnsi="Calibri"/>
          <w14:textFill>
            <w14:solidFill>
              <w14:srgbClr w14:val="000000">
                <w14:alpha w14:val="15293"/>
              </w14:srgbClr>
            </w14:solidFill>
          </w14:textFill>
        </w:rPr>
        <w:t>. 36. ed. Barueri [SP]: Atlas, 2022.</w:t>
      </w:r>
    </w:p>
    <w:p w14:paraId="430DF87E"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p>
    <w:p w14:paraId="0A02D38B"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lang w:val="da-DK"/>
          <w14:textFill>
            <w14:solidFill>
              <w14:srgbClr w14:val="000000">
                <w14:alpha w14:val="15293"/>
              </w14:srgbClr>
            </w14:solidFill>
          </w14:textFill>
        </w:rPr>
        <w:t>COSTA, Ceci</w:t>
      </w:r>
      <w:r>
        <w:rPr>
          <w:rFonts w:ascii="Calibri" w:hAnsi="Calibri"/>
          <w14:textFill>
            <w14:solidFill>
              <w14:srgbClr w14:val="000000">
                <w14:alpha w14:val="15293"/>
              </w14:srgbClr>
            </w14:solidFill>
          </w14:textFill>
        </w:rPr>
        <w:t>́</w:t>
      </w:r>
      <w:r>
        <w:rPr>
          <w:rFonts w:ascii="Calibri" w:hAnsi="Calibri"/>
          <w:lang w:val="it-IT"/>
          <w14:textFill>
            <w14:solidFill>
              <w14:srgbClr w14:val="000000">
                <w14:alpha w14:val="15293"/>
              </w14:srgbClr>
            </w14:solidFill>
          </w14:textFill>
        </w:rPr>
        <w:t xml:space="preserve">lia. </w:t>
      </w:r>
      <w:r>
        <w:rPr>
          <w:rFonts w:ascii="Calibri" w:hAnsi="Calibri"/>
          <w:b/>
          <w:bCs/>
          <w14:textFill>
            <w14:solidFill>
              <w14:srgbClr w14:val="000000">
                <w14:alpha w14:val="15293"/>
              </w14:srgbClr>
            </w14:solidFill>
          </w14:textFill>
        </w:rPr>
        <w:t>Planejamento das Contratações: Módulo Estudo Té</w:t>
      </w:r>
      <w:r>
        <w:rPr>
          <w:rFonts w:ascii="Calibri" w:hAnsi="Calibri"/>
          <w:b/>
          <w:bCs/>
          <w:lang w:val="it-IT"/>
          <w14:textFill>
            <w14:solidFill>
              <w14:srgbClr w14:val="000000">
                <w14:alpha w14:val="15293"/>
              </w14:srgbClr>
            </w14:solidFill>
          </w14:textFill>
        </w:rPr>
        <w:t>cnico Preliminar</w:t>
      </w:r>
      <w:r>
        <w:rPr>
          <w:rFonts w:ascii="Calibri" w:hAnsi="Calibri"/>
          <w14:textFill>
            <w14:solidFill>
              <w14:srgbClr w14:val="000000">
                <w14:alpha w14:val="15293"/>
              </w14:srgbClr>
            </w14:solidFill>
          </w14:textFill>
        </w:rPr>
        <w:t>. Escola Superior do Ministério Público Federal. Brasília: ESMPU, 2018.</w:t>
      </w:r>
    </w:p>
    <w:p w14:paraId="297A1FD7"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4D243241"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t xml:space="preserve">CUNHA, Leonardo Carneiro. </w:t>
      </w:r>
      <w:r>
        <w:rPr>
          <w:rFonts w:ascii="Calibri" w:hAnsi="Calibri"/>
          <w:b/>
          <w:bCs/>
          <w14:textFill>
            <w14:solidFill>
              <w14:srgbClr w14:val="000000">
                <w14:alpha w14:val="15293"/>
              </w14:srgbClr>
            </w14:solidFill>
          </w14:textFill>
        </w:rPr>
        <w:t>A Fazenda Pública em Juízo</w:t>
      </w:r>
      <w:r>
        <w:rPr>
          <w:rFonts w:ascii="Calibri" w:hAnsi="Calibri"/>
          <w14:textFill>
            <w14:solidFill>
              <w14:srgbClr w14:val="000000">
                <w14:alpha w14:val="15293"/>
              </w14:srgbClr>
            </w14:solidFill>
          </w14:textFill>
        </w:rPr>
        <w:t>. Rio de Janeiro</w:t>
      </w:r>
      <w:r>
        <w:rPr>
          <w:rFonts w:ascii="Calibri" w:hAnsi="Calibri"/>
          <w:lang w:val="en-US"/>
          <w14:textFill>
            <w14:solidFill>
              <w14:srgbClr w14:val="000000">
                <w14:alpha w14:val="15293"/>
              </w14:srgbClr>
            </w14:solidFill>
          </w14:textFill>
        </w:rPr>
        <w:t>:</w:t>
      </w:r>
      <w:r>
        <w:rPr>
          <w:rFonts w:ascii="Calibri" w:hAnsi="Calibri"/>
          <w14:textFill>
            <w14:solidFill>
              <w14:srgbClr w14:val="000000">
                <w14:alpha w14:val="15293"/>
              </w14:srgbClr>
            </w14:solidFill>
          </w14:textFill>
        </w:rPr>
        <w:t xml:space="preserve"> Forense, 2022.</w:t>
      </w:r>
    </w:p>
    <w:p w14:paraId="00A8B578"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63466581"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t xml:space="preserve">DANTAS, San Tiago. </w:t>
      </w:r>
      <w:r>
        <w:rPr>
          <w:rFonts w:ascii="Calibri" w:hAnsi="Calibri"/>
          <w:b/>
          <w:bCs/>
          <w14:textFill>
            <w14:solidFill>
              <w14:srgbClr w14:val="000000">
                <w14:alpha w14:val="15293"/>
              </w14:srgbClr>
            </w14:solidFill>
          </w14:textFill>
        </w:rPr>
        <w:t>Programa de direito civil</w:t>
      </w:r>
      <w:r>
        <w:rPr>
          <w:rFonts w:ascii="Calibri" w:hAnsi="Calibri"/>
          <w14:textFill>
            <w14:solidFill>
              <w14:srgbClr w14:val="000000">
                <w14:alpha w14:val="15293"/>
              </w14:srgbClr>
            </w14:solidFill>
          </w14:textFill>
        </w:rPr>
        <w:t>, vol. 2. Rio de Janeiro: Editora Rio, 1983.</w:t>
      </w:r>
    </w:p>
    <w:p w14:paraId="1EB0E673"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03858DE4"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lang w:val="it-IT"/>
          <w14:textFill>
            <w14:solidFill>
              <w14:srgbClr w14:val="000000">
                <w14:alpha w14:val="15293"/>
              </w14:srgbClr>
            </w14:solidFill>
          </w14:textFill>
        </w:rPr>
        <w:t xml:space="preserve">DI PIETRO, Maria Sylvia Zanella. </w:t>
      </w:r>
      <w:r>
        <w:rPr>
          <w:rFonts w:ascii="Calibri" w:hAnsi="Calibri"/>
          <w:b/>
          <w:bCs/>
          <w14:textFill>
            <w14:solidFill>
              <w14:srgbClr w14:val="000000">
                <w14:alpha w14:val="15293"/>
              </w14:srgbClr>
            </w14:solidFill>
          </w14:textFill>
        </w:rPr>
        <w:t>Direito administrativo</w:t>
      </w:r>
      <w:r>
        <w:rPr>
          <w:rFonts w:ascii="Calibri" w:hAnsi="Calibri"/>
          <w14:textFill>
            <w14:solidFill>
              <w14:srgbClr w14:val="000000">
                <w14:alpha w14:val="15293"/>
              </w14:srgbClr>
            </w14:solidFill>
          </w14:textFill>
        </w:rPr>
        <w:t xml:space="preserve"> - 35. ed. - Rio de Janeiro: Forense, 2022.</w:t>
      </w:r>
    </w:p>
    <w:p w14:paraId="35A11B93"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00ABB5A4"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t xml:space="preserve">FIGUEIREDO, Lúcia do Valle. </w:t>
      </w:r>
      <w:r>
        <w:rPr>
          <w:rFonts w:ascii="Calibri" w:hAnsi="Calibri"/>
          <w:b/>
          <w:bCs/>
          <w14:textFill>
            <w14:solidFill>
              <w14:srgbClr w14:val="000000">
                <w14:alpha w14:val="15293"/>
              </w14:srgbClr>
            </w14:solidFill>
          </w14:textFill>
        </w:rPr>
        <w:t>Extinção dos contratos administrativos</w:t>
      </w:r>
      <w:r>
        <w:rPr>
          <w:rFonts w:ascii="Calibri" w:hAnsi="Calibri"/>
          <w:lang w:val="it-IT"/>
          <w14:textFill>
            <w14:solidFill>
              <w14:srgbClr w14:val="000000">
                <w14:alpha w14:val="15293"/>
              </w14:srgbClr>
            </w14:solidFill>
          </w14:textFill>
        </w:rPr>
        <w:t>. 2 ed. S</w:t>
      </w:r>
      <w:r>
        <w:rPr>
          <w:rFonts w:ascii="Calibri" w:hAnsi="Calibri"/>
          <w14:textFill>
            <w14:solidFill>
              <w14:srgbClr w14:val="000000">
                <w14:alpha w14:val="15293"/>
              </w14:srgbClr>
            </w14:solidFill>
          </w14:textFill>
        </w:rPr>
        <w:t>ão Paulo: Malheiros, 1998.</w:t>
      </w:r>
    </w:p>
    <w:p w14:paraId="566402E2"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55CF7BAE"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lang w:val="de-DE"/>
          <w14:textFill>
            <w14:solidFill>
              <w14:srgbClr w14:val="000000">
                <w14:alpha w14:val="15293"/>
              </w14:srgbClr>
            </w14:solidFill>
          </w14:textFill>
        </w:rPr>
        <w:t>FIUZA, C</w:t>
      </w:r>
      <w:r>
        <w:rPr>
          <w:rFonts w:ascii="Calibri" w:hAnsi="Calibri"/>
          <w14:textFill>
            <w14:solidFill>
              <w14:srgbClr w14:val="000000">
                <w14:alpha w14:val="15293"/>
              </w14:srgbClr>
            </w14:solidFill>
          </w14:textFill>
        </w:rPr>
        <w:t xml:space="preserve">ésar. </w:t>
      </w:r>
      <w:r>
        <w:rPr>
          <w:rFonts w:ascii="Calibri" w:hAnsi="Calibri"/>
          <w:b/>
          <w:bCs/>
          <w14:textFill>
            <w14:solidFill>
              <w14:srgbClr w14:val="000000">
                <w14:alpha w14:val="15293"/>
              </w14:srgbClr>
            </w14:solidFill>
          </w14:textFill>
        </w:rPr>
        <w:t>Direito civil: curso completo</w:t>
      </w:r>
      <w:r>
        <w:rPr>
          <w:rFonts w:ascii="Calibri" w:hAnsi="Calibri"/>
          <w14:textFill>
            <w14:solidFill>
              <w14:srgbClr w14:val="000000">
                <w14:alpha w14:val="15293"/>
              </w14:srgbClr>
            </w14:solidFill>
          </w14:textFill>
        </w:rPr>
        <w:t xml:space="preserve">. </w:t>
      </w:r>
      <w:r>
        <w:rPr>
          <w:rFonts w:ascii="Calibri" w:hAnsi="Calibri"/>
          <w:lang w:val="es-ES_tradnl"/>
          <w14:textFill>
            <w14:solidFill>
              <w14:srgbClr w14:val="000000">
                <w14:alpha w14:val="15293"/>
              </w14:srgbClr>
            </w14:solidFill>
          </w14:textFill>
        </w:rPr>
        <w:t>9. ed. Belo Horizonte: Del Rey, 2006.</w:t>
      </w:r>
    </w:p>
    <w:p w14:paraId="13C8B6E1"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lang w:val="es-ES_tradnl"/>
        </w:rPr>
      </w:pPr>
    </w:p>
    <w:p w14:paraId="161C8219"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lastRenderedPageBreak/>
        <w:t xml:space="preserve">FRIEDE, Reis. Breves Considerações sobre as Clássicas Dicotomias do Direito, </w:t>
      </w:r>
      <w:r>
        <w:rPr>
          <w:rFonts w:ascii="Calibri" w:hAnsi="Calibri"/>
          <w:b/>
          <w:bCs/>
          <w14:textFill>
            <w14:solidFill>
              <w14:srgbClr w14:val="000000">
                <w14:alpha w14:val="15293"/>
              </w14:srgbClr>
            </w14:solidFill>
          </w14:textFill>
        </w:rPr>
        <w:t>Revista Jurí</w:t>
      </w:r>
      <w:r>
        <w:rPr>
          <w:rFonts w:ascii="Calibri" w:hAnsi="Calibri"/>
          <w:b/>
          <w:bCs/>
          <w:lang w:val="it-IT"/>
          <w14:textFill>
            <w14:solidFill>
              <w14:srgbClr w14:val="000000">
                <w14:alpha w14:val="15293"/>
              </w14:srgbClr>
            </w14:solidFill>
          </w14:textFill>
        </w:rPr>
        <w:t>dica - CCJ</w:t>
      </w:r>
      <w:r>
        <w:rPr>
          <w:rFonts w:ascii="Calibri" w:hAnsi="Calibri"/>
          <w14:textFill>
            <w14:solidFill>
              <w14:srgbClr w14:val="000000">
                <w14:alpha w14:val="15293"/>
              </w14:srgbClr>
            </w14:solidFill>
          </w14:textFill>
        </w:rPr>
        <w:t>, v. 21, nº. 46, set./dez. 2017.</w:t>
      </w:r>
    </w:p>
    <w:p w14:paraId="5EB7C0F0"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p>
    <w:p w14:paraId="4A719872"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t xml:space="preserve">GOMES, Orlando. </w:t>
      </w:r>
      <w:r>
        <w:rPr>
          <w:rFonts w:ascii="Calibri" w:hAnsi="Calibri"/>
          <w:b/>
          <w:bCs/>
          <w14:textFill>
            <w14:solidFill>
              <w14:srgbClr w14:val="000000">
                <w14:alpha w14:val="15293"/>
              </w14:srgbClr>
            </w14:solidFill>
          </w14:textFill>
        </w:rPr>
        <w:t>Contratos</w:t>
      </w:r>
      <w:r>
        <w:rPr>
          <w:rFonts w:ascii="Calibri" w:hAnsi="Calibri"/>
          <w14:textFill>
            <w14:solidFill>
              <w14:srgbClr w14:val="000000">
                <w14:alpha w14:val="15293"/>
              </w14:srgbClr>
            </w14:solidFill>
          </w14:textFill>
        </w:rPr>
        <w:t xml:space="preserve"> / Orlando Gomes; atualizador Edvaldo Brito; Reginalda Paranhos de Brito. - 27. ed. - Rio de Janeiro: Forense, 2019.</w:t>
      </w:r>
    </w:p>
    <w:p w14:paraId="02F21E6A"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p>
    <w:p w14:paraId="1D85898C"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t xml:space="preserve">GOMES CALDAS, Roberto Correia da Silva; MATA DIZ, Jamile </w:t>
      </w:r>
      <w:r>
        <w:rPr>
          <w:rFonts w:ascii="Calibri" w:hAnsi="Calibri"/>
          <w:lang w:val="de-DE"/>
          <w14:textFill>
            <w14:solidFill>
              <w14:srgbClr w14:val="000000">
                <w14:alpha w14:val="15293"/>
              </w14:srgbClr>
            </w14:solidFill>
          </w14:textFill>
        </w:rPr>
        <w:t>Bergamaschine</w:t>
      </w:r>
      <w:r>
        <w:rPr>
          <w:rFonts w:ascii="Calibri" w:hAnsi="Calibri"/>
          <w14:textFill>
            <w14:solidFill>
              <w14:srgbClr w14:val="000000">
                <w14:alpha w14:val="15293"/>
              </w14:srgbClr>
            </w14:solidFill>
          </w14:textFill>
        </w:rPr>
        <w:t xml:space="preserve">. Revisitando a teoria da responsabilidade contratual do estado sob o prisma da boa-fé objetiva. </w:t>
      </w:r>
      <w:r>
        <w:rPr>
          <w:rFonts w:ascii="Calibri" w:hAnsi="Calibri"/>
          <w:b/>
          <w:bCs/>
          <w14:textFill>
            <w14:solidFill>
              <w14:srgbClr w14:val="000000">
                <w14:alpha w14:val="15293"/>
              </w14:srgbClr>
            </w14:solidFill>
          </w14:textFill>
        </w:rPr>
        <w:t xml:space="preserve">Revista de Estudos Constitucionais, Hermenêutica e Teoria do Direito (RECHTD), </w:t>
      </w:r>
      <w:r>
        <w:rPr>
          <w:rFonts w:ascii="Calibri" w:hAnsi="Calibri"/>
          <w14:textFill>
            <w14:solidFill>
              <w14:srgbClr w14:val="000000">
                <w14:alpha w14:val="15293"/>
              </w14:srgbClr>
            </w14:solidFill>
          </w14:textFill>
        </w:rPr>
        <w:t xml:space="preserve">v. 10 n. 1, Janeiro/Abril, 2018. DOI: </w:t>
      </w:r>
      <w:r>
        <w:rPr>
          <w:rFonts w:ascii="Calibri" w:hAnsi="Calibri"/>
          <w:lang w:val="de-DE"/>
          <w14:textFill>
            <w14:solidFill>
              <w14:srgbClr w14:val="000000">
                <w14:alpha w14:val="15293"/>
              </w14:srgbClr>
            </w14:solidFill>
          </w14:textFill>
        </w:rPr>
        <w:t>https://doi.org/10.4013/rechtd.2018.101.05</w:t>
      </w:r>
      <w:r>
        <w:rPr>
          <w:rFonts w:ascii="Calibri" w:hAnsi="Calibri"/>
          <w14:textFill>
            <w14:solidFill>
              <w14:srgbClr w14:val="000000">
                <w14:alpha w14:val="15293"/>
              </w14:srgbClr>
            </w14:solidFill>
          </w14:textFill>
        </w:rPr>
        <w:t>. Disponível em: https://revistas.unisinos.br/index.php/RECHTD/article/view/rechtd.2018.101.05.</w:t>
      </w:r>
    </w:p>
    <w:p w14:paraId="26FA8CD1"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74F8E6F1"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lang w:val="de-DE"/>
          <w14:textFill>
            <w14:solidFill>
              <w14:srgbClr w14:val="000000">
                <w14:alpha w14:val="15293"/>
              </w14:srgbClr>
            </w14:solidFill>
          </w14:textFill>
        </w:rPr>
        <w:t>GON</w:t>
      </w:r>
      <w:r>
        <w:rPr>
          <w:rFonts w:ascii="Calibri" w:hAnsi="Calibri"/>
          <w14:textFill>
            <w14:solidFill>
              <w14:srgbClr w14:val="000000">
                <w14:alpha w14:val="15293"/>
              </w14:srgbClr>
            </w14:solidFill>
          </w14:textFill>
        </w:rPr>
        <w:t xml:space="preserve">ÇALVES, Carlos Roberto. </w:t>
      </w:r>
      <w:r>
        <w:rPr>
          <w:rFonts w:ascii="Calibri" w:hAnsi="Calibri"/>
          <w:b/>
          <w:bCs/>
          <w14:textFill>
            <w14:solidFill>
              <w14:srgbClr w14:val="000000">
                <w14:alpha w14:val="15293"/>
              </w14:srgbClr>
            </w14:solidFill>
          </w14:textFill>
        </w:rPr>
        <w:t>Direito civil brasileiro, volume 3: contratos e atos unilaterais</w:t>
      </w:r>
      <w:r>
        <w:rPr>
          <w:rFonts w:ascii="Calibri" w:hAnsi="Calibri"/>
          <w14:textFill>
            <w14:solidFill>
              <w14:srgbClr w14:val="000000">
                <w14:alpha w14:val="15293"/>
              </w14:srgbClr>
            </w14:solidFill>
          </w14:textFill>
        </w:rPr>
        <w:t>, 7ª ed., São Paulo, Saraiva, 2010.</w:t>
      </w:r>
    </w:p>
    <w:p w14:paraId="0BC0B486"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7ADA2DA7"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lang w:val="de-DE"/>
          <w14:textFill>
            <w14:solidFill>
              <w14:srgbClr w14:val="000000">
                <w14:alpha w14:val="15293"/>
              </w14:srgbClr>
            </w14:solidFill>
          </w14:textFill>
        </w:rPr>
        <w:t>JUSTEN FILHO, Mar</w:t>
      </w:r>
      <w:r>
        <w:rPr>
          <w:rFonts w:ascii="Calibri" w:hAnsi="Calibri"/>
          <w14:textFill>
            <w14:solidFill>
              <w14:srgbClr w14:val="000000">
                <w14:alpha w14:val="15293"/>
              </w14:srgbClr>
            </w14:solidFill>
          </w14:textFill>
        </w:rPr>
        <w:t xml:space="preserve">çal. </w:t>
      </w:r>
      <w:r>
        <w:rPr>
          <w:rFonts w:ascii="Calibri" w:hAnsi="Calibri"/>
          <w:b/>
          <w:bCs/>
          <w14:textFill>
            <w14:solidFill>
              <w14:srgbClr w14:val="000000">
                <w14:alpha w14:val="15293"/>
              </w14:srgbClr>
            </w14:solidFill>
          </w14:textFill>
        </w:rPr>
        <w:t>Curso de Direito Administrativo</w:t>
      </w:r>
      <w:r>
        <w:rPr>
          <w:rFonts w:ascii="Calibri" w:hAnsi="Calibri"/>
          <w:lang w:val="it-IT"/>
          <w14:textFill>
            <w14:solidFill>
              <w14:srgbClr w14:val="000000">
                <w14:alpha w14:val="15293"/>
              </w14:srgbClr>
            </w14:solidFill>
          </w14:textFill>
        </w:rPr>
        <w:t>, 8 ed., Belo Horizonte: Fo</w:t>
      </w:r>
      <w:r>
        <w:rPr>
          <w:rFonts w:ascii="Calibri" w:hAnsi="Calibri"/>
          <w14:textFill>
            <w14:solidFill>
              <w14:srgbClr w14:val="000000">
                <w14:alpha w14:val="15293"/>
              </w14:srgbClr>
            </w14:solidFill>
          </w14:textFill>
        </w:rPr>
        <w:t>́rum, 2012.</w:t>
      </w:r>
    </w:p>
    <w:p w14:paraId="1F16499E"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p>
    <w:p w14:paraId="3513063F" w14:textId="77777777" w:rsidR="00A571C1" w:rsidRDefault="00757299">
      <w:pPr>
        <w:pStyle w:val="Co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rPr>
          <w:rFonts w:ascii="Calibri" w:eastAsia="Calibri" w:hAnsi="Calibri" w:cs="Calibri"/>
        </w:rPr>
      </w:pPr>
      <w:r>
        <w:rPr>
          <w:rFonts w:ascii="Calibri" w:hAnsi="Calibri"/>
        </w:rPr>
        <w:t xml:space="preserve">LIRA, Ricardo Pereira; CALDAS, Roberto Correia da Silva Gomes. A boa-fé objetiva administrativa e a interpretação dos contratos administrativos: a concretização da função pública. </w:t>
      </w:r>
      <w:r>
        <w:rPr>
          <w:rFonts w:ascii="Calibri" w:hAnsi="Calibri"/>
          <w:b/>
          <w:bCs/>
        </w:rPr>
        <w:t>REVISTA QUAESTIO IURIS</w:t>
      </w:r>
      <w:r>
        <w:rPr>
          <w:rFonts w:ascii="Calibri" w:hAnsi="Calibri"/>
        </w:rPr>
        <w:t>, [S. l.], v. 8, n. 4, p. 2670–2695, 2016. DOI: 10.12957/rqi.2015.20943. Disponível em: https://www.e-publicacoes.uerj.br/quaestioiuris/article/view/20943.</w:t>
      </w:r>
    </w:p>
    <w:p w14:paraId="35E35C2E" w14:textId="77777777" w:rsidR="00A571C1" w:rsidRDefault="00A571C1">
      <w:pPr>
        <w:pStyle w:val="Co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rPr>
          <w:rFonts w:ascii="Calibri" w:eastAsia="Calibri" w:hAnsi="Calibri" w:cs="Calibri"/>
        </w:rPr>
      </w:pPr>
    </w:p>
    <w:p w14:paraId="6E541A83"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lang w:val="de-DE"/>
          <w14:textFill>
            <w14:solidFill>
              <w14:srgbClr w14:val="000000">
                <w14:alpha w14:val="15293"/>
              </w14:srgbClr>
            </w14:solidFill>
          </w14:textFill>
        </w:rPr>
        <w:t xml:space="preserve">MARTINS-COSTA, Judith. </w:t>
      </w:r>
      <w:r>
        <w:rPr>
          <w:rFonts w:ascii="Calibri" w:hAnsi="Calibri"/>
          <w:b/>
          <w:bCs/>
          <w14:textFill>
            <w14:solidFill>
              <w14:srgbClr w14:val="000000">
                <w14:alpha w14:val="15293"/>
              </w14:srgbClr>
            </w14:solidFill>
          </w14:textFill>
        </w:rPr>
        <w:t>A boa-fé no direito privado.</w:t>
      </w:r>
      <w:r>
        <w:rPr>
          <w:rFonts w:ascii="Calibri" w:hAnsi="Calibri"/>
          <w14:textFill>
            <w14:solidFill>
              <w14:srgbClr w14:val="000000">
                <w14:alpha w14:val="15293"/>
              </w14:srgbClr>
            </w14:solidFill>
          </w14:textFill>
        </w:rPr>
        <w:t xml:space="preserve"> São Paulo: Revista dos Tribunais, 2000.</w:t>
      </w:r>
    </w:p>
    <w:p w14:paraId="2B8A1092"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6AAA89FA"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lang w:val="de-DE"/>
          <w14:textFill>
            <w14:solidFill>
              <w14:srgbClr w14:val="000000">
                <w14:alpha w14:val="15293"/>
              </w14:srgbClr>
            </w14:solidFill>
          </w14:textFill>
        </w:rPr>
        <w:t xml:space="preserve">MARTINS-COSTA, Judith. </w:t>
      </w:r>
      <w:r>
        <w:rPr>
          <w:rFonts w:ascii="Calibri" w:hAnsi="Calibri"/>
          <w:b/>
          <w:bCs/>
          <w14:textFill>
            <w14:solidFill>
              <w14:srgbClr w14:val="000000">
                <w14:alpha w14:val="15293"/>
              </w14:srgbClr>
            </w14:solidFill>
          </w14:textFill>
        </w:rPr>
        <w:t>A boa-fé no direito privado: critérios para a sua aplicação</w:t>
      </w:r>
      <w:r>
        <w:rPr>
          <w:rFonts w:ascii="Calibri" w:hAnsi="Calibri"/>
          <w14:textFill>
            <w14:solidFill>
              <w14:srgbClr w14:val="000000">
                <w14:alpha w14:val="15293"/>
              </w14:srgbClr>
            </w14:solidFill>
          </w14:textFill>
        </w:rPr>
        <w:t xml:space="preserve"> - 2. ed. - São Paulo: Saraiva Educação, 2018.</w:t>
      </w:r>
    </w:p>
    <w:p w14:paraId="2B7C2CF7"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p>
    <w:p w14:paraId="55D5BDD8"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t>MELLO</w:t>
      </w:r>
      <w:r>
        <w:rPr>
          <w:rFonts w:ascii="Calibri" w:hAnsi="Calibri"/>
          <w:color w:val="474747"/>
          <w:u w:color="474747"/>
        </w:rPr>
        <w:t xml:space="preserve">, </w:t>
      </w:r>
      <w:r>
        <w:rPr>
          <w:rFonts w:ascii="Calibri" w:hAnsi="Calibri"/>
          <w:lang w:val="it-IT"/>
          <w14:textFill>
            <w14:solidFill>
              <w14:srgbClr w14:val="000000">
                <w14:alpha w14:val="15293"/>
              </w14:srgbClr>
            </w14:solidFill>
          </w14:textFill>
        </w:rPr>
        <w:t>Celso Ant</w:t>
      </w:r>
      <w:r>
        <w:rPr>
          <w:rFonts w:ascii="Calibri" w:hAnsi="Calibri"/>
          <w14:textFill>
            <w14:solidFill>
              <w14:srgbClr w14:val="000000">
                <w14:alpha w14:val="15293"/>
              </w14:srgbClr>
            </w14:solidFill>
          </w14:textFill>
        </w:rPr>
        <w:t>ônio Bandeira</w:t>
      </w:r>
      <w:r>
        <w:rPr>
          <w:rFonts w:ascii="Calibri" w:hAnsi="Calibri"/>
          <w:color w:val="474747"/>
          <w:u w:color="474747"/>
        </w:rPr>
        <w:t xml:space="preserve"> de</w:t>
      </w:r>
      <w:r>
        <w:rPr>
          <w:rFonts w:ascii="Calibri" w:hAnsi="Calibri"/>
          <w14:textFill>
            <w14:solidFill>
              <w14:srgbClr w14:val="000000">
                <w14:alpha w14:val="15293"/>
              </w14:srgbClr>
            </w14:solidFill>
          </w14:textFill>
        </w:rPr>
        <w:t xml:space="preserve">. </w:t>
      </w:r>
      <w:r>
        <w:rPr>
          <w:rFonts w:ascii="Calibri" w:hAnsi="Calibri"/>
          <w:b/>
          <w:bCs/>
          <w14:textFill>
            <w14:solidFill>
              <w14:srgbClr w14:val="000000">
                <w14:alpha w14:val="15293"/>
              </w14:srgbClr>
            </w14:solidFill>
          </w14:textFill>
        </w:rPr>
        <w:t>Curso de Direito Administrativo</w:t>
      </w:r>
      <w:r>
        <w:rPr>
          <w:rFonts w:ascii="Calibri" w:hAnsi="Calibri"/>
          <w:lang w:val="it-IT"/>
          <w14:textFill>
            <w14:solidFill>
              <w14:srgbClr w14:val="000000">
                <w14:alpha w14:val="15293"/>
              </w14:srgbClr>
            </w14:solidFill>
          </w14:textFill>
        </w:rPr>
        <w:t>. 29 ed. S</w:t>
      </w:r>
      <w:r>
        <w:rPr>
          <w:rFonts w:ascii="Calibri" w:hAnsi="Calibri"/>
          <w14:textFill>
            <w14:solidFill>
              <w14:srgbClr w14:val="000000">
                <w14:alpha w14:val="15293"/>
              </w14:srgbClr>
            </w14:solidFill>
          </w14:textFill>
        </w:rPr>
        <w:t>ão Paulo: Malheiros, 2012.</w:t>
      </w:r>
    </w:p>
    <w:p w14:paraId="03E0F791"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68861EF6"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t xml:space="preserve">MEIRELLES, Hely Lopes. </w:t>
      </w:r>
      <w:r>
        <w:rPr>
          <w:rFonts w:ascii="Calibri" w:hAnsi="Calibri"/>
          <w:b/>
          <w:bCs/>
          <w14:textFill>
            <w14:solidFill>
              <w14:srgbClr w14:val="000000">
                <w14:alpha w14:val="15293"/>
              </w14:srgbClr>
            </w14:solidFill>
          </w14:textFill>
        </w:rPr>
        <w:t>Direito administrativo brasileiro</w:t>
      </w:r>
      <w:r>
        <w:rPr>
          <w:rFonts w:ascii="Calibri" w:hAnsi="Calibri"/>
          <w14:textFill>
            <w14:solidFill>
              <w14:srgbClr w14:val="000000">
                <w14:alpha w14:val="15293"/>
              </w14:srgbClr>
            </w14:solidFill>
          </w14:textFill>
        </w:rPr>
        <w:t>. 36 ed. atual. até a Emenda Constitucional 64, de 4.2.2010, por Eurico de Andrade Azevedo, Délcio Balestero Aleixo e José Emmanuel Burle Filho. São Paulo: Malheiros, 2010.</w:t>
      </w:r>
    </w:p>
    <w:p w14:paraId="7C5EA06D"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553D665D"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t xml:space="preserve">MOREIRA NETO, Diogo de Figueiredo. </w:t>
      </w:r>
      <w:r>
        <w:rPr>
          <w:rFonts w:ascii="Calibri" w:hAnsi="Calibri"/>
          <w:b/>
          <w:bCs/>
          <w14:textFill>
            <w14:solidFill>
              <w14:srgbClr w14:val="000000">
                <w14:alpha w14:val="15293"/>
              </w14:srgbClr>
            </w14:solidFill>
          </w14:textFill>
        </w:rPr>
        <w:t>O futuro das cláusulas exorbitantes nos contratos administrativos</w:t>
      </w:r>
      <w:r>
        <w:rPr>
          <w:rFonts w:ascii="Calibri" w:hAnsi="Calibri"/>
          <w14:textFill>
            <w14:solidFill>
              <w14:srgbClr w14:val="000000">
                <w14:alpha w14:val="15293"/>
              </w14:srgbClr>
            </w14:solidFill>
          </w14:textFill>
        </w:rPr>
        <w:t xml:space="preserve">. In: ARAGÃO, Alexandre Santos de; MARQUES NETO, Floriano de Azevedo (Coord.). </w:t>
      </w:r>
      <w:r>
        <w:rPr>
          <w:rFonts w:ascii="Calibri" w:hAnsi="Calibri"/>
          <w:i/>
          <w:iCs/>
          <w14:textFill>
            <w14:solidFill>
              <w14:srgbClr w14:val="000000">
                <w14:alpha w14:val="15293"/>
              </w14:srgbClr>
            </w14:solidFill>
          </w14:textFill>
        </w:rPr>
        <w:t>Direito administrativo e seus novos paradigmas</w:t>
      </w:r>
      <w:r>
        <w:rPr>
          <w:rFonts w:ascii="Calibri" w:hAnsi="Calibri"/>
          <w14:textFill>
            <w14:solidFill>
              <w14:srgbClr w14:val="000000">
                <w14:alpha w14:val="15293"/>
              </w14:srgbClr>
            </w14:solidFill>
          </w14:textFill>
        </w:rPr>
        <w:t>. Belo Horizonte: Fórum, 2008.</w:t>
      </w:r>
    </w:p>
    <w:p w14:paraId="2F8CE5DD"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p>
    <w:p w14:paraId="4B5B0E39"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lang w:val="en-US"/>
          <w14:textFill>
            <w14:solidFill>
              <w14:srgbClr w14:val="000000">
                <w14:alpha w14:val="15293"/>
              </w14:srgbClr>
            </w14:solidFill>
          </w14:textFill>
        </w:rPr>
        <w:t xml:space="preserve">PEREIRA, Anna Carolina </w:t>
      </w:r>
      <w:proofErr w:type="spellStart"/>
      <w:r>
        <w:rPr>
          <w:rFonts w:ascii="Calibri" w:hAnsi="Calibri"/>
          <w:lang w:val="en-US"/>
          <w14:textFill>
            <w14:solidFill>
              <w14:srgbClr w14:val="000000">
                <w14:alpha w14:val="15293"/>
              </w14:srgbClr>
            </w14:solidFill>
          </w14:textFill>
        </w:rPr>
        <w:t>Migueis</w:t>
      </w:r>
      <w:proofErr w:type="spellEnd"/>
      <w:r>
        <w:rPr>
          <w:rFonts w:ascii="Calibri" w:hAnsi="Calibri"/>
          <w:lang w:val="en-US"/>
          <w14:textFill>
            <w14:solidFill>
              <w14:srgbClr w14:val="000000">
                <w14:alpha w14:val="15293"/>
              </w14:srgbClr>
            </w14:solidFill>
          </w14:textFill>
        </w:rPr>
        <w:t xml:space="preserve">. </w:t>
      </w:r>
      <w:r>
        <w:rPr>
          <w:rFonts w:ascii="Calibri" w:hAnsi="Calibri"/>
          <w14:textFill>
            <w14:solidFill>
              <w14:srgbClr w14:val="000000">
                <w14:alpha w14:val="15293"/>
              </w14:srgbClr>
            </w14:solidFill>
          </w14:textFill>
        </w:rPr>
        <w:t xml:space="preserve">Consequencialismo, Segurança Jurídica e as Alterações na LINDB (Lei nº 13.655/2018): Otimismo e Cautela. </w:t>
      </w:r>
      <w:r>
        <w:rPr>
          <w:rFonts w:ascii="Calibri" w:hAnsi="Calibri"/>
          <w:b/>
          <w:bCs/>
          <w14:textFill>
            <w14:solidFill>
              <w14:srgbClr w14:val="000000">
                <w14:alpha w14:val="15293"/>
              </w14:srgbClr>
            </w14:solidFill>
          </w14:textFill>
        </w:rPr>
        <w:t>Revista Eletrônica da PGE-RJ</w:t>
      </w:r>
      <w:r>
        <w:rPr>
          <w:rFonts w:ascii="Calibri" w:hAnsi="Calibri"/>
          <w14:textFill>
            <w14:solidFill>
              <w14:srgbClr w14:val="000000">
                <w14:alpha w14:val="15293"/>
              </w14:srgbClr>
            </w14:solidFill>
          </w14:textFill>
        </w:rPr>
        <w:t xml:space="preserve">, [S. l.], v. 1, n. 2, 2018. DOI: 10.46818/pge.v1i2.54. Disponível em: </w:t>
      </w:r>
      <w:r>
        <w:rPr>
          <w:rFonts w:ascii="Calibri" w:hAnsi="Calibri"/>
          <w14:textFill>
            <w14:solidFill>
              <w14:srgbClr w14:val="000000">
                <w14:alpha w14:val="15293"/>
              </w14:srgbClr>
            </w14:solidFill>
          </w14:textFill>
        </w:rPr>
        <w:lastRenderedPageBreak/>
        <w:t>https://revistaeletronica.pge.rj.gov.br/index.php/pge/article/view/54. Acesso em: 25</w:t>
      </w:r>
      <w:r>
        <w:rPr>
          <w:rFonts w:ascii="Calibri" w:hAnsi="Calibri"/>
          <w:lang w:val="en-US"/>
          <w14:textFill>
            <w14:solidFill>
              <w14:srgbClr w14:val="000000">
                <w14:alpha w14:val="15293"/>
              </w14:srgbClr>
            </w14:solidFill>
          </w14:textFill>
        </w:rPr>
        <w:t>/05/</w:t>
      </w:r>
      <w:r>
        <w:rPr>
          <w:rFonts w:ascii="Calibri" w:hAnsi="Calibri"/>
          <w14:textFill>
            <w14:solidFill>
              <w14:srgbClr w14:val="000000">
                <w14:alpha w14:val="15293"/>
              </w14:srgbClr>
            </w14:solidFill>
          </w14:textFill>
        </w:rPr>
        <w:t>2025.</w:t>
      </w:r>
    </w:p>
    <w:p w14:paraId="7F3D90B9"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77E5F83F"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t xml:space="preserve">PEREIRA, Caio Mário da Silva, </w:t>
      </w:r>
      <w:r>
        <w:rPr>
          <w:rFonts w:ascii="Calibri" w:hAnsi="Calibri"/>
          <w:b/>
          <w:bCs/>
          <w14:textFill>
            <w14:solidFill>
              <w14:srgbClr w14:val="000000">
                <w14:alpha w14:val="15293"/>
              </w14:srgbClr>
            </w14:solidFill>
          </w14:textFill>
        </w:rPr>
        <w:t>Instituições de direito civil: volume 3: contratos</w:t>
      </w:r>
      <w:r>
        <w:rPr>
          <w:rFonts w:ascii="Calibri" w:hAnsi="Calibri"/>
          <w:lang w:val="it-IT"/>
          <w14:textFill>
            <w14:solidFill>
              <w14:srgbClr w14:val="000000">
                <w14:alpha w14:val="15293"/>
              </w14:srgbClr>
            </w14:solidFill>
          </w14:textFill>
        </w:rPr>
        <w:t xml:space="preserve"> / Caio M</w:t>
      </w:r>
      <w:r>
        <w:rPr>
          <w:rFonts w:ascii="Calibri" w:hAnsi="Calibri"/>
          <w14:textFill>
            <w14:solidFill>
              <w14:srgbClr w14:val="000000">
                <w14:alpha w14:val="15293"/>
              </w14:srgbClr>
            </w14:solidFill>
          </w14:textFill>
        </w:rPr>
        <w:t>ário da Silva Pereira: [revisão e atualização] Caitlin Mulholland. - 23. ed. - Rio de Janeiro: Forense, 2019</w:t>
      </w:r>
      <w:r>
        <w:rPr>
          <w:rFonts w:ascii="Calibri" w:hAnsi="Calibri"/>
          <w:lang w:val="en-US"/>
          <w14:textFill>
            <w14:solidFill>
              <w14:srgbClr w14:val="000000">
                <w14:alpha w14:val="15293"/>
              </w14:srgbClr>
            </w14:solidFill>
          </w14:textFill>
        </w:rPr>
        <w:t>.</w:t>
      </w:r>
    </w:p>
    <w:p w14:paraId="4C719095"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3BC47C2C"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lang w:val="es-ES_tradnl"/>
          <w14:textFill>
            <w14:solidFill>
              <w14:srgbClr w14:val="000000">
                <w14:alpha w14:val="15293"/>
              </w14:srgbClr>
            </w14:solidFill>
          </w14:textFill>
        </w:rPr>
        <w:t>P</w:t>
      </w:r>
      <w:r>
        <w:rPr>
          <w:rFonts w:ascii="Calibri" w:hAnsi="Calibri"/>
          <w:lang w:val="it-IT"/>
          <w14:textFill>
            <w14:solidFill>
              <w14:srgbClr w14:val="000000">
                <w14:alpha w14:val="15293"/>
              </w14:srgbClr>
            </w14:solidFill>
          </w14:textFill>
        </w:rPr>
        <w:t>È</w:t>
      </w:r>
      <w:r>
        <w:rPr>
          <w:rFonts w:ascii="Calibri" w:hAnsi="Calibri"/>
          <w:lang w:val="es-ES_tradnl"/>
          <w14:textFill>
            <w14:solidFill>
              <w14:srgbClr w14:val="000000">
                <w14:alpha w14:val="15293"/>
              </w14:srgbClr>
            </w14:solidFill>
          </w14:textFill>
        </w:rPr>
        <w:t xml:space="preserve">REZ, Jesús González. </w:t>
      </w:r>
      <w:r>
        <w:rPr>
          <w:rFonts w:ascii="Calibri" w:hAnsi="Calibri"/>
          <w:b/>
          <w:bCs/>
          <w:lang w:val="es-ES_tradnl"/>
          <w14:textFill>
            <w14:solidFill>
              <w14:srgbClr w14:val="000000">
                <w14:alpha w14:val="15293"/>
              </w14:srgbClr>
            </w14:solidFill>
          </w14:textFill>
        </w:rPr>
        <w:t>El principio general de la buena fe en el Derecho Administrativo</w:t>
      </w:r>
      <w:r>
        <w:rPr>
          <w:rFonts w:ascii="Calibri" w:hAnsi="Calibri"/>
          <w:lang w:val="es-ES_tradnl"/>
          <w14:textFill>
            <w14:solidFill>
              <w14:srgbClr w14:val="000000">
                <w14:alpha w14:val="15293"/>
              </w14:srgbClr>
            </w14:solidFill>
          </w14:textFill>
        </w:rPr>
        <w:t xml:space="preserve">, Madrid: </w:t>
      </w:r>
      <w:proofErr w:type="spellStart"/>
      <w:r>
        <w:rPr>
          <w:rFonts w:ascii="Calibri" w:hAnsi="Calibri"/>
          <w:lang w:val="es-ES_tradnl"/>
          <w14:textFill>
            <w14:solidFill>
              <w14:srgbClr w14:val="000000">
                <w14:alpha w14:val="15293"/>
              </w14:srgbClr>
            </w14:solidFill>
          </w14:textFill>
        </w:rPr>
        <w:t>Civitas</w:t>
      </w:r>
      <w:proofErr w:type="spellEnd"/>
      <w:r>
        <w:rPr>
          <w:rFonts w:ascii="Calibri" w:hAnsi="Calibri"/>
          <w:lang w:val="es-ES_tradnl"/>
          <w14:textFill>
            <w14:solidFill>
              <w14:srgbClr w14:val="000000">
                <w14:alpha w14:val="15293"/>
              </w14:srgbClr>
            </w14:solidFill>
          </w14:textFill>
        </w:rPr>
        <w:t xml:space="preserve"> S/A, 1983.</w:t>
      </w:r>
    </w:p>
    <w:p w14:paraId="7BDC67DE"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lang w:val="es-ES_tradnl"/>
          <w14:textFill>
            <w14:solidFill>
              <w14:srgbClr w14:val="000000">
                <w14:alpha w14:val="15293"/>
              </w14:srgbClr>
            </w14:solidFill>
          </w14:textFill>
        </w:rPr>
      </w:pPr>
    </w:p>
    <w:p w14:paraId="51899F37"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t xml:space="preserve">PINTO, Marcos Barbosa Repartição de riscos nas parcerias público-privadas. </w:t>
      </w:r>
      <w:r>
        <w:rPr>
          <w:rFonts w:ascii="Calibri" w:hAnsi="Calibri"/>
          <w:b/>
          <w:bCs/>
          <w14:textFill>
            <w14:solidFill>
              <w14:srgbClr w14:val="000000">
                <w14:alpha w14:val="15293"/>
              </w14:srgbClr>
            </w14:solidFill>
          </w14:textFill>
        </w:rPr>
        <w:t>Revista do BNDES</w:t>
      </w:r>
      <w:r>
        <w:rPr>
          <w:rFonts w:ascii="Calibri" w:hAnsi="Calibri"/>
          <w14:textFill>
            <w14:solidFill>
              <w14:srgbClr w14:val="000000">
                <w14:alpha w14:val="15293"/>
              </w14:srgbClr>
            </w14:solidFill>
          </w14:textFill>
        </w:rPr>
        <w:t>, Rio de Janeiro, v. 13, nº 25, jun. 2006. Disponível em: http://web.bndes.gov.br/bib/jspui/handle/1408/10056</w:t>
      </w:r>
      <w:r>
        <w:rPr>
          <w:rFonts w:ascii="Calibri" w:hAnsi="Calibri"/>
          <w:lang w:val="en-US"/>
          <w14:textFill>
            <w14:solidFill>
              <w14:srgbClr w14:val="000000">
                <w14:alpha w14:val="15293"/>
              </w14:srgbClr>
            </w14:solidFill>
          </w14:textFill>
        </w:rPr>
        <w:t xml:space="preserve">. </w:t>
      </w:r>
      <w:r>
        <w:rPr>
          <w:rFonts w:ascii="Calibri" w:hAnsi="Calibri"/>
          <w14:textFill>
            <w14:solidFill>
              <w14:srgbClr w14:val="000000">
                <w14:alpha w14:val="15293"/>
              </w14:srgbClr>
            </w14:solidFill>
          </w14:textFill>
        </w:rPr>
        <w:t>Acesso em: 25</w:t>
      </w:r>
      <w:r>
        <w:rPr>
          <w:rFonts w:ascii="Calibri" w:hAnsi="Calibri"/>
          <w:lang w:val="en-US"/>
          <w14:textFill>
            <w14:solidFill>
              <w14:srgbClr w14:val="000000">
                <w14:alpha w14:val="15293"/>
              </w14:srgbClr>
            </w14:solidFill>
          </w14:textFill>
        </w:rPr>
        <w:t>/05/</w:t>
      </w:r>
      <w:r>
        <w:rPr>
          <w:rFonts w:ascii="Calibri" w:hAnsi="Calibri"/>
          <w14:textFill>
            <w14:solidFill>
              <w14:srgbClr w14:val="000000">
                <w14:alpha w14:val="15293"/>
              </w14:srgbClr>
            </w14:solidFill>
          </w14:textFill>
        </w:rPr>
        <w:t>2025</w:t>
      </w:r>
      <w:r>
        <w:rPr>
          <w:rFonts w:ascii="Calibri" w:hAnsi="Calibri"/>
          <w:lang w:val="en-US"/>
          <w14:textFill>
            <w14:solidFill>
              <w14:srgbClr w14:val="000000">
                <w14:alpha w14:val="15293"/>
              </w14:srgbClr>
            </w14:solidFill>
          </w14:textFill>
        </w:rPr>
        <w:t xml:space="preserve">. </w:t>
      </w:r>
    </w:p>
    <w:p w14:paraId="27ADECA7"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565C9D2E"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t xml:space="preserve">POGREBINSCHI, Thamy. </w:t>
      </w:r>
      <w:r>
        <w:rPr>
          <w:rFonts w:ascii="Calibri" w:hAnsi="Calibri"/>
          <w:b/>
          <w:bCs/>
          <w14:textFill>
            <w14:solidFill>
              <w14:srgbClr w14:val="000000">
                <w14:alpha w14:val="15293"/>
              </w14:srgbClr>
            </w14:solidFill>
          </w14:textFill>
        </w:rPr>
        <w:t>Pragmatismo: teoria social e polí</w:t>
      </w:r>
      <w:r>
        <w:rPr>
          <w:rFonts w:ascii="Calibri" w:hAnsi="Calibri"/>
          <w:b/>
          <w:bCs/>
          <w:lang w:val="it-IT"/>
          <w14:textFill>
            <w14:solidFill>
              <w14:srgbClr w14:val="000000">
                <w14:alpha w14:val="15293"/>
              </w14:srgbClr>
            </w14:solidFill>
          </w14:textFill>
        </w:rPr>
        <w:t>tica</w:t>
      </w:r>
      <w:r>
        <w:rPr>
          <w:rFonts w:ascii="Calibri" w:hAnsi="Calibri"/>
          <w14:textFill>
            <w14:solidFill>
              <w14:srgbClr w14:val="000000">
                <w14:alpha w14:val="15293"/>
              </w14:srgbClr>
            </w14:solidFill>
          </w14:textFill>
        </w:rPr>
        <w:t>. Rio de Janeiro: Relume Dumará, 2005.</w:t>
      </w:r>
    </w:p>
    <w:p w14:paraId="3A06D7BC"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338F21F6"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lang w:val="it-IT"/>
          <w14:textFill>
            <w14:solidFill>
              <w14:srgbClr w14:val="000000">
                <w14:alpha w14:val="15293"/>
              </w14:srgbClr>
            </w14:solidFill>
          </w14:textFill>
        </w:rPr>
        <w:t xml:space="preserve">PUGLIATTI, Salvatore. </w:t>
      </w:r>
      <w:r>
        <w:rPr>
          <w:rFonts w:ascii="Calibri" w:hAnsi="Calibri"/>
          <w:b/>
          <w:bCs/>
          <w:lang w:val="it-IT"/>
          <w14:textFill>
            <w14:solidFill>
              <w14:srgbClr w14:val="000000">
                <w14:alpha w14:val="15293"/>
              </w14:srgbClr>
            </w14:solidFill>
          </w14:textFill>
        </w:rPr>
        <w:t>Precisazioni in tema di causa del negozio giuridico</w:t>
      </w:r>
      <w:r>
        <w:rPr>
          <w:rFonts w:ascii="Calibri" w:hAnsi="Calibri"/>
          <w:lang w:val="it-IT"/>
          <w14:textFill>
            <w14:solidFill>
              <w14:srgbClr w14:val="000000">
                <w14:alpha w14:val="15293"/>
              </w14:srgbClr>
            </w14:solidFill>
          </w14:textFill>
        </w:rPr>
        <w:t>, Diritto Civile: Metodo - Teoria - Pratica, Milano: Giuffrè</w:t>
      </w:r>
      <w:r>
        <w:rPr>
          <w:rFonts w:ascii="Calibri" w:hAnsi="Calibri"/>
          <w14:textFill>
            <w14:solidFill>
              <w14:srgbClr w14:val="000000">
                <w14:alpha w14:val="15293"/>
              </w14:srgbClr>
            </w14:solidFill>
          </w14:textFill>
        </w:rPr>
        <w:t>, 1951.</w:t>
      </w:r>
    </w:p>
    <w:p w14:paraId="1516ABF8"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p>
    <w:p w14:paraId="21CFF527"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t xml:space="preserve">Ribeiro Lima, Raimundo Márcio. </w:t>
      </w:r>
      <w:r>
        <w:rPr>
          <w:rFonts w:ascii="Calibri" w:hAnsi="Calibri"/>
          <w:b/>
          <w:bCs/>
          <w14:textFill>
            <w14:solidFill>
              <w14:srgbClr w14:val="000000">
                <w14:alpha w14:val="15293"/>
              </w14:srgbClr>
            </w14:solidFill>
          </w14:textFill>
        </w:rPr>
        <w:t>Administração Pública Dialógica</w:t>
      </w:r>
      <w:r>
        <w:rPr>
          <w:rFonts w:ascii="Calibri" w:hAnsi="Calibri"/>
          <w14:textFill>
            <w14:solidFill>
              <w14:srgbClr w14:val="000000">
                <w14:alpha w14:val="15293"/>
              </w14:srgbClr>
            </w14:solidFill>
          </w14:textFill>
        </w:rPr>
        <w:t>. São Paulo: Juruá, 2013.</w:t>
      </w:r>
    </w:p>
    <w:p w14:paraId="41FCAB84"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p>
    <w:p w14:paraId="154CB255"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t xml:space="preserve">SARMENTO, Daniel. </w:t>
      </w:r>
      <w:r>
        <w:rPr>
          <w:rFonts w:ascii="Calibri" w:hAnsi="Calibri"/>
          <w:b/>
          <w:bCs/>
          <w14:textFill>
            <w14:solidFill>
              <w14:srgbClr w14:val="000000">
                <w14:alpha w14:val="15293"/>
              </w14:srgbClr>
            </w14:solidFill>
          </w14:textFill>
        </w:rPr>
        <w:t>interesses públicos vs. interesses privados na perspectiva da teoria e da filosofia constitucional</w:t>
      </w:r>
      <w:r>
        <w:rPr>
          <w:rFonts w:ascii="Calibri" w:hAnsi="Calibri"/>
          <w14:textFill>
            <w14:solidFill>
              <w14:srgbClr w14:val="000000">
                <w14:alpha w14:val="15293"/>
              </w14:srgbClr>
            </w14:solidFill>
          </w14:textFill>
        </w:rPr>
        <w:t>. In:  SARMENTO,  Daniel  (Org.). Interesses  Públicos versus Interesses Privados: desconstruindo o princípio de supremacia do interesse público. Rio de Janeiro: Lumen Juris, 2007.</w:t>
      </w:r>
    </w:p>
    <w:p w14:paraId="3A623661"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64CCF65C"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14:textFill>
            <w14:solidFill>
              <w14:srgbClr w14:val="000000">
                <w14:alpha w14:val="15293"/>
              </w14:srgbClr>
            </w14:solidFill>
          </w14:textFill>
        </w:rPr>
      </w:pPr>
      <w:r>
        <w:rPr>
          <w:rFonts w:ascii="Calibri" w:hAnsi="Calibri"/>
          <w14:textFill>
            <w14:solidFill>
              <w14:srgbClr w14:val="000000">
                <w14:alpha w14:val="15293"/>
              </w14:srgbClr>
            </w14:solidFill>
          </w14:textFill>
        </w:rPr>
        <w:t xml:space="preserve">TEPEDINO, Gustavo. </w:t>
      </w:r>
      <w:r>
        <w:rPr>
          <w:rFonts w:ascii="Calibri" w:hAnsi="Calibri"/>
          <w:b/>
          <w:bCs/>
          <w14:textFill>
            <w14:solidFill>
              <w14:srgbClr w14:val="000000">
                <w14:alpha w14:val="15293"/>
              </w14:srgbClr>
            </w14:solidFill>
          </w14:textFill>
        </w:rPr>
        <w:t>Fundamentos do direito civil: contratos</w:t>
      </w:r>
      <w:r>
        <w:rPr>
          <w:rFonts w:ascii="Calibri" w:hAnsi="Calibri"/>
          <w14:textFill>
            <w14:solidFill>
              <w14:srgbClr w14:val="000000">
                <w14:alpha w14:val="15293"/>
              </w14:srgbClr>
            </w14:solidFill>
          </w14:textFill>
        </w:rPr>
        <w:t xml:space="preserve"> / Gustavo Tepedino, Carlos Nelson Konder, Paula Greco Bandeira. - 3. ed., - Rio de Janeiro: Forense, 2022.</w:t>
      </w:r>
    </w:p>
    <w:p w14:paraId="2614206F" w14:textId="77777777" w:rsidR="00A571C1" w:rsidRDefault="00A571C1">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rPr>
          <w:rFonts w:ascii="Calibri" w:eastAsia="Calibri" w:hAnsi="Calibri" w:cs="Calibri"/>
        </w:rPr>
      </w:pPr>
    </w:p>
    <w:p w14:paraId="6D2D0336" w14:textId="77777777" w:rsidR="00A571C1" w:rsidRDefault="00757299">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before="0" w:line="240" w:lineRule="auto"/>
      </w:pPr>
      <w:r>
        <w:rPr>
          <w:rFonts w:ascii="Calibri" w:hAnsi="Calibri"/>
          <w:lang w:val="fr-FR"/>
          <w14:textFill>
            <w14:solidFill>
              <w14:srgbClr w14:val="000000">
                <w14:alpha w14:val="15293"/>
              </w14:srgbClr>
            </w14:solidFill>
          </w14:textFill>
        </w:rPr>
        <w:t xml:space="preserve">VEDEL, Georges. </w:t>
      </w:r>
      <w:r>
        <w:rPr>
          <w:rFonts w:ascii="Calibri" w:hAnsi="Calibri"/>
          <w:b/>
          <w:bCs/>
          <w:lang w:val="fr-FR"/>
          <w14:textFill>
            <w14:solidFill>
              <w14:srgbClr w14:val="000000">
                <w14:alpha w14:val="15293"/>
              </w14:srgbClr>
            </w14:solidFill>
          </w14:textFill>
        </w:rPr>
        <w:t>Droit administratif</w:t>
      </w:r>
      <w:r>
        <w:rPr>
          <w:rFonts w:ascii="Calibri" w:hAnsi="Calibri"/>
          <w:lang w:val="fr-FR"/>
          <w14:textFill>
            <w14:solidFill>
              <w14:srgbClr w14:val="000000">
                <w14:alpha w14:val="15293"/>
              </w14:srgbClr>
            </w14:solidFill>
          </w14:textFill>
        </w:rPr>
        <w:t>. Presses Univ. de France, Paris, 1976.</w:t>
      </w:r>
    </w:p>
    <w:sectPr w:rsidR="00A571C1" w:rsidSect="00F959EC">
      <w:headerReference w:type="default" r:id="rId7"/>
      <w:footerReference w:type="default" r:id="rId8"/>
      <w:headerReference w:type="first" r:id="rId9"/>
      <w:footerReference w:type="first" r:id="rId10"/>
      <w:pgSz w:w="11900" w:h="16840"/>
      <w:pgMar w:top="1701" w:right="1134" w:bottom="1134" w:left="1701" w:header="850"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DAE6" w14:textId="77777777" w:rsidR="009834E7" w:rsidRDefault="009834E7">
      <w:r>
        <w:separator/>
      </w:r>
    </w:p>
  </w:endnote>
  <w:endnote w:type="continuationSeparator" w:id="0">
    <w:p w14:paraId="55209DDF" w14:textId="77777777" w:rsidR="009834E7" w:rsidRDefault="0098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egreya Sans SC">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1493E" w14:textId="3E5F3A05" w:rsidR="00F959EC" w:rsidRDefault="00F959EC">
    <w:pPr>
      <w:pStyle w:val="Rodap"/>
      <w:jc w:val="right"/>
    </w:pPr>
  </w:p>
  <w:p w14:paraId="2F80F7B8" w14:textId="2534AAB0" w:rsidR="002A3A3D" w:rsidRPr="003C5077" w:rsidRDefault="002A3A3D" w:rsidP="002A3A3D">
    <w:pPr>
      <w:tabs>
        <w:tab w:val="left" w:pos="3048"/>
      </w:tabs>
      <w:jc w:val="center"/>
      <w:rPr>
        <w:rFonts w:ascii="Alegreya Sans SC" w:eastAsia="Alegreya Sans SC" w:hAnsi="Alegreya Sans SC" w:cs="Alegreya Sans SC"/>
        <w:color w:val="666666"/>
        <w:sz w:val="22"/>
        <w:szCs w:val="22"/>
      </w:rPr>
    </w:pPr>
  </w:p>
  <w:p w14:paraId="01AC1E05" w14:textId="77777777" w:rsidR="002A3A3D" w:rsidRPr="002A3A3D" w:rsidRDefault="002A3A3D" w:rsidP="002A3A3D">
    <w:pPr>
      <w:jc w:val="center"/>
      <w:rPr>
        <w:rFonts w:ascii="Calibri Light" w:eastAsia="Alegreya Sans SC" w:hAnsi="Calibri Light" w:cs="Calibri Light"/>
        <w:smallCaps/>
        <w:color w:val="999999"/>
        <w:sz w:val="20"/>
        <w:szCs w:val="20"/>
      </w:rPr>
    </w:pPr>
    <w:proofErr w:type="spellStart"/>
    <w:r w:rsidRPr="002A3A3D">
      <w:rPr>
        <w:rFonts w:ascii="Calibri Light" w:eastAsia="Alegreya Sans SC" w:hAnsi="Calibri Light" w:cs="Calibri Light"/>
        <w:b/>
        <w:smallCaps/>
        <w:color w:val="999999"/>
        <w:sz w:val="20"/>
        <w:szCs w:val="20"/>
      </w:rPr>
      <w:t>Revista</w:t>
    </w:r>
    <w:proofErr w:type="spellEnd"/>
    <w:r w:rsidRPr="002A3A3D">
      <w:rPr>
        <w:rFonts w:ascii="Calibri Light" w:eastAsia="Alegreya Sans SC" w:hAnsi="Calibri Light" w:cs="Calibri Light"/>
        <w:b/>
        <w:smallCaps/>
        <w:color w:val="999999"/>
        <w:sz w:val="20"/>
        <w:szCs w:val="20"/>
      </w:rPr>
      <w:t xml:space="preserve"> </w:t>
    </w:r>
    <w:proofErr w:type="spellStart"/>
    <w:r w:rsidRPr="002A3A3D">
      <w:rPr>
        <w:rFonts w:ascii="Calibri Light" w:eastAsia="Alegreya Sans SC" w:hAnsi="Calibri Light" w:cs="Calibri Light"/>
        <w:b/>
        <w:smallCaps/>
        <w:color w:val="999999"/>
        <w:sz w:val="20"/>
        <w:szCs w:val="20"/>
      </w:rPr>
      <w:t>Contexto</w:t>
    </w:r>
    <w:proofErr w:type="spellEnd"/>
    <w:r w:rsidRPr="002A3A3D">
      <w:rPr>
        <w:rFonts w:ascii="Calibri Light" w:eastAsia="Alegreya Sans SC" w:hAnsi="Calibri Light" w:cs="Calibri Light"/>
        <w:b/>
        <w:smallCaps/>
        <w:color w:val="999999"/>
        <w:sz w:val="20"/>
        <w:szCs w:val="20"/>
      </w:rPr>
      <w:t xml:space="preserve"> </w:t>
    </w:r>
    <w:proofErr w:type="spellStart"/>
    <w:r w:rsidRPr="002A3A3D">
      <w:rPr>
        <w:rFonts w:ascii="Calibri Light" w:eastAsia="Alegreya Sans SC" w:hAnsi="Calibri Light" w:cs="Calibri Light"/>
        <w:b/>
        <w:smallCaps/>
        <w:color w:val="999999"/>
        <w:sz w:val="20"/>
        <w:szCs w:val="20"/>
      </w:rPr>
      <w:t>Jurídico</w:t>
    </w:r>
    <w:proofErr w:type="spellEnd"/>
    <w:r w:rsidRPr="002A3A3D">
      <w:rPr>
        <w:rFonts w:ascii="Calibri Light" w:eastAsia="Alegreya Sans SC" w:hAnsi="Calibri Light" w:cs="Calibri Light"/>
        <w:smallCaps/>
        <w:color w:val="999999"/>
        <w:sz w:val="20"/>
        <w:szCs w:val="20"/>
      </w:rPr>
      <w:t xml:space="preserve"> | ISSN: 2237-2865</w:t>
    </w:r>
  </w:p>
  <w:p w14:paraId="430866EE" w14:textId="79E92945" w:rsidR="002A3A3D" w:rsidRPr="002A3A3D" w:rsidRDefault="003B1499" w:rsidP="002A3A3D">
    <w:pPr>
      <w:jc w:val="center"/>
      <w:rPr>
        <w:rFonts w:ascii="Calibri Light" w:eastAsia="Alegreya Sans SC" w:hAnsi="Calibri Light" w:cs="Calibri Light"/>
        <w:smallCaps/>
        <w:color w:val="999999"/>
        <w:sz w:val="20"/>
        <w:szCs w:val="20"/>
      </w:rPr>
    </w:pPr>
    <w:r>
      <w:rPr>
        <w:rFonts w:ascii="Calibri Light" w:eastAsia="Alegreya Sans SC" w:hAnsi="Calibri Light" w:cs="Calibri Light"/>
        <w:smallCaps/>
        <w:color w:val="999999"/>
        <w:sz w:val="20"/>
        <w:szCs w:val="20"/>
      </w:rPr>
      <w:t>Rio de Janeiro, volume 11, nº 1</w:t>
    </w:r>
  </w:p>
  <w:p w14:paraId="0BDF9A1C" w14:textId="34618C62" w:rsidR="00A571C1" w:rsidRPr="002A3A3D" w:rsidRDefault="009834E7" w:rsidP="002A3A3D">
    <w:pPr>
      <w:pStyle w:val="CabealhoeRodap"/>
      <w:jc w:val="center"/>
      <w:rPr>
        <w:rFonts w:ascii="Calibri Light" w:hAnsi="Calibri Light" w:cs="Calibri Light"/>
        <w:sz w:val="20"/>
        <w:szCs w:val="20"/>
      </w:rPr>
    </w:pPr>
    <w:hyperlink r:id="rId1">
      <w:r w:rsidR="002A3A3D" w:rsidRPr="002A3A3D">
        <w:rPr>
          <w:rFonts w:ascii="Calibri Light" w:eastAsia="Alegreya Sans SC" w:hAnsi="Calibri Light" w:cs="Calibri Light"/>
          <w:smallCaps/>
          <w:color w:val="999999"/>
          <w:sz w:val="20"/>
          <w:szCs w:val="20"/>
          <w:u w:val="single"/>
        </w:rPr>
        <w:t>https://www.e-publicacoes.uerj.br/contexto</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1B22C" w14:textId="77777777" w:rsidR="002A3A3D" w:rsidRPr="002A3A3D" w:rsidRDefault="002A3A3D" w:rsidP="002A3A3D">
    <w:pPr>
      <w:rPr>
        <w:rFonts w:ascii="Calibri Light" w:eastAsia="Alegreya Sans SC" w:hAnsi="Calibri Light" w:cs="Calibri Light"/>
        <w:color w:val="999999"/>
        <w:lang w:eastAsia="ja-JP"/>
      </w:rPr>
    </w:pPr>
  </w:p>
  <w:p w14:paraId="015D3275" w14:textId="51AB4792" w:rsidR="002A3A3D" w:rsidRPr="002A3A3D" w:rsidRDefault="002A3A3D" w:rsidP="002A3A3D">
    <w:pPr>
      <w:jc w:val="center"/>
      <w:rPr>
        <w:rFonts w:ascii="Calibri Light" w:eastAsia="Alegreya Sans SC" w:hAnsi="Calibri Light" w:cs="Calibri Light"/>
        <w:smallCaps/>
        <w:color w:val="999999"/>
        <w:sz w:val="20"/>
        <w:szCs w:val="20"/>
        <w:lang w:eastAsia="ja-JP"/>
      </w:rPr>
    </w:pPr>
    <w:r w:rsidRPr="002A3A3D">
      <w:rPr>
        <w:rFonts w:ascii="Calibri Light" w:eastAsia="Alegreya Sans SC" w:hAnsi="Calibri Light" w:cs="Calibri Light"/>
        <w:smallCaps/>
        <w:color w:val="999999"/>
        <w:sz w:val="20"/>
        <w:szCs w:val="20"/>
        <w:lang w:eastAsia="ja-JP"/>
      </w:rPr>
      <w:t xml:space="preserve">Este é um </w:t>
    </w:r>
    <w:proofErr w:type="spellStart"/>
    <w:r w:rsidRPr="002A3A3D">
      <w:rPr>
        <w:rFonts w:ascii="Calibri Light" w:eastAsia="Alegreya Sans SC" w:hAnsi="Calibri Light" w:cs="Calibri Light"/>
        <w:smallCaps/>
        <w:color w:val="999999"/>
        <w:sz w:val="20"/>
        <w:szCs w:val="20"/>
        <w:lang w:eastAsia="ja-JP"/>
      </w:rPr>
      <w:t>artigo</w:t>
    </w:r>
    <w:proofErr w:type="spellEnd"/>
    <w:r w:rsidRPr="002A3A3D">
      <w:rPr>
        <w:rFonts w:ascii="Calibri Light" w:eastAsia="Alegreya Sans SC" w:hAnsi="Calibri Light" w:cs="Calibri Light"/>
        <w:smallCaps/>
        <w:color w:val="999999"/>
        <w:sz w:val="20"/>
        <w:szCs w:val="20"/>
        <w:lang w:eastAsia="ja-JP"/>
      </w:rPr>
      <w:t xml:space="preserve"> de </w:t>
    </w:r>
    <w:proofErr w:type="spellStart"/>
    <w:r w:rsidRPr="002A3A3D">
      <w:rPr>
        <w:rFonts w:ascii="Calibri Light" w:eastAsia="Alegreya Sans SC" w:hAnsi="Calibri Light" w:cs="Calibri Light"/>
        <w:smallCaps/>
        <w:color w:val="999999"/>
        <w:sz w:val="20"/>
        <w:szCs w:val="20"/>
        <w:lang w:eastAsia="ja-JP"/>
      </w:rPr>
      <w:t>Acesso</w:t>
    </w:r>
    <w:proofErr w:type="spellEnd"/>
    <w:r w:rsidRPr="002A3A3D">
      <w:rPr>
        <w:rFonts w:ascii="Calibri Light" w:eastAsia="Alegreya Sans SC" w:hAnsi="Calibri Light" w:cs="Calibri Light"/>
        <w:smallCaps/>
        <w:color w:val="999999"/>
        <w:sz w:val="20"/>
        <w:szCs w:val="20"/>
        <w:lang w:eastAsia="ja-JP"/>
      </w:rPr>
      <w:t xml:space="preserve"> </w:t>
    </w:r>
    <w:proofErr w:type="spellStart"/>
    <w:r w:rsidRPr="002A3A3D">
      <w:rPr>
        <w:rFonts w:ascii="Calibri Light" w:eastAsia="Alegreya Sans SC" w:hAnsi="Calibri Light" w:cs="Calibri Light"/>
        <w:smallCaps/>
        <w:color w:val="999999"/>
        <w:sz w:val="20"/>
        <w:szCs w:val="20"/>
        <w:lang w:eastAsia="ja-JP"/>
      </w:rPr>
      <w:t>Aberto</w:t>
    </w:r>
    <w:proofErr w:type="spellEnd"/>
    <w:r w:rsidRPr="002A3A3D">
      <w:rPr>
        <w:rFonts w:ascii="Calibri Light" w:eastAsia="Alegreya Sans SC" w:hAnsi="Calibri Light" w:cs="Calibri Light"/>
        <w:smallCaps/>
        <w:color w:val="999999"/>
        <w:sz w:val="20"/>
        <w:szCs w:val="20"/>
        <w:lang w:eastAsia="ja-JP"/>
      </w:rPr>
      <w:t xml:space="preserve">, </w:t>
    </w:r>
    <w:proofErr w:type="spellStart"/>
    <w:r w:rsidRPr="002A3A3D">
      <w:rPr>
        <w:rFonts w:ascii="Calibri Light" w:eastAsia="Alegreya Sans SC" w:hAnsi="Calibri Light" w:cs="Calibri Light"/>
        <w:smallCaps/>
        <w:color w:val="999999"/>
        <w:sz w:val="20"/>
        <w:szCs w:val="20"/>
        <w:lang w:eastAsia="ja-JP"/>
      </w:rPr>
      <w:t>distribuído</w:t>
    </w:r>
    <w:proofErr w:type="spellEnd"/>
    <w:r w:rsidRPr="002A3A3D">
      <w:rPr>
        <w:rFonts w:ascii="Calibri Light" w:eastAsia="Alegreya Sans SC" w:hAnsi="Calibri Light" w:cs="Calibri Light"/>
        <w:smallCaps/>
        <w:color w:val="999999"/>
        <w:sz w:val="20"/>
        <w:szCs w:val="20"/>
        <w:lang w:eastAsia="ja-JP"/>
      </w:rPr>
      <w:t xml:space="preserve"> sob </w:t>
    </w:r>
    <w:proofErr w:type="spellStart"/>
    <w:r w:rsidRPr="002A3A3D">
      <w:rPr>
        <w:rFonts w:ascii="Calibri Light" w:eastAsia="Alegreya Sans SC" w:hAnsi="Calibri Light" w:cs="Calibri Light"/>
        <w:smallCaps/>
        <w:color w:val="999999"/>
        <w:sz w:val="20"/>
        <w:szCs w:val="20"/>
        <w:lang w:eastAsia="ja-JP"/>
      </w:rPr>
      <w:t>os</w:t>
    </w:r>
    <w:proofErr w:type="spellEnd"/>
    <w:r w:rsidRPr="002A3A3D">
      <w:rPr>
        <w:rFonts w:ascii="Calibri Light" w:eastAsia="Alegreya Sans SC" w:hAnsi="Calibri Light" w:cs="Calibri Light"/>
        <w:smallCaps/>
        <w:color w:val="999999"/>
        <w:sz w:val="20"/>
        <w:szCs w:val="20"/>
        <w:lang w:eastAsia="ja-JP"/>
      </w:rPr>
      <w:t xml:space="preserve"> </w:t>
    </w:r>
    <w:proofErr w:type="spellStart"/>
    <w:r w:rsidRPr="002A3A3D">
      <w:rPr>
        <w:rFonts w:ascii="Calibri Light" w:eastAsia="Alegreya Sans SC" w:hAnsi="Calibri Light" w:cs="Calibri Light"/>
        <w:smallCaps/>
        <w:color w:val="999999"/>
        <w:sz w:val="20"/>
        <w:szCs w:val="20"/>
        <w:lang w:eastAsia="ja-JP"/>
      </w:rPr>
      <w:t>termos</w:t>
    </w:r>
    <w:proofErr w:type="spellEnd"/>
    <w:r w:rsidRPr="002A3A3D">
      <w:rPr>
        <w:rFonts w:ascii="Calibri Light" w:eastAsia="Alegreya Sans SC" w:hAnsi="Calibri Light" w:cs="Calibri Light"/>
        <w:smallCaps/>
        <w:color w:val="999999"/>
        <w:sz w:val="20"/>
        <w:szCs w:val="20"/>
        <w:lang w:eastAsia="ja-JP"/>
      </w:rPr>
      <w:t xml:space="preserve"> da </w:t>
    </w:r>
    <w:proofErr w:type="spellStart"/>
    <w:r w:rsidRPr="002A3A3D">
      <w:rPr>
        <w:rFonts w:ascii="Calibri Light" w:eastAsia="Alegreya Sans SC" w:hAnsi="Calibri Light" w:cs="Calibri Light"/>
        <w:smallCaps/>
        <w:color w:val="999999"/>
        <w:sz w:val="20"/>
        <w:szCs w:val="20"/>
        <w:lang w:eastAsia="ja-JP"/>
      </w:rPr>
      <w:t>Licença</w:t>
    </w:r>
    <w:proofErr w:type="spellEnd"/>
    <w:r w:rsidRPr="002A3A3D">
      <w:rPr>
        <w:rFonts w:ascii="Calibri Light" w:eastAsia="Alegreya Sans SC" w:hAnsi="Calibri Light" w:cs="Calibri Light"/>
        <w:smallCaps/>
        <w:color w:val="999999"/>
        <w:sz w:val="20"/>
        <w:szCs w:val="20"/>
        <w:lang w:eastAsia="ja-JP"/>
      </w:rPr>
      <w:t xml:space="preserve"> Creative Commons (http creativecommons.org/licenses/by/4.0/), que </w:t>
    </w:r>
    <w:proofErr w:type="spellStart"/>
    <w:r w:rsidRPr="002A3A3D">
      <w:rPr>
        <w:rFonts w:ascii="Calibri Light" w:eastAsia="Alegreya Sans SC" w:hAnsi="Calibri Light" w:cs="Calibri Light"/>
        <w:smallCaps/>
        <w:color w:val="999999"/>
        <w:sz w:val="20"/>
        <w:szCs w:val="20"/>
        <w:lang w:eastAsia="ja-JP"/>
      </w:rPr>
      <w:t>permite</w:t>
    </w:r>
    <w:proofErr w:type="spellEnd"/>
    <w:r w:rsidRPr="002A3A3D">
      <w:rPr>
        <w:rFonts w:ascii="Calibri Light" w:eastAsia="Alegreya Sans SC" w:hAnsi="Calibri Light" w:cs="Calibri Light"/>
        <w:smallCaps/>
        <w:color w:val="999999"/>
        <w:sz w:val="20"/>
        <w:szCs w:val="20"/>
        <w:lang w:eastAsia="ja-JP"/>
      </w:rPr>
      <w:t xml:space="preserve"> </w:t>
    </w:r>
    <w:proofErr w:type="spellStart"/>
    <w:r w:rsidRPr="002A3A3D">
      <w:rPr>
        <w:rFonts w:ascii="Calibri Light" w:eastAsia="Alegreya Sans SC" w:hAnsi="Calibri Light" w:cs="Calibri Light"/>
        <w:smallCaps/>
        <w:color w:val="999999"/>
        <w:sz w:val="20"/>
        <w:szCs w:val="20"/>
        <w:lang w:eastAsia="ja-JP"/>
      </w:rPr>
      <w:t>uso</w:t>
    </w:r>
    <w:proofErr w:type="spellEnd"/>
    <w:r w:rsidRPr="002A3A3D">
      <w:rPr>
        <w:rFonts w:ascii="Calibri Light" w:eastAsia="Alegreya Sans SC" w:hAnsi="Calibri Light" w:cs="Calibri Light"/>
        <w:smallCaps/>
        <w:color w:val="999999"/>
        <w:sz w:val="20"/>
        <w:szCs w:val="20"/>
        <w:lang w:eastAsia="ja-JP"/>
      </w:rPr>
      <w:t xml:space="preserve">, </w:t>
    </w:r>
    <w:proofErr w:type="spellStart"/>
    <w:r w:rsidRPr="002A3A3D">
      <w:rPr>
        <w:rFonts w:ascii="Calibri Light" w:eastAsia="Alegreya Sans SC" w:hAnsi="Calibri Light" w:cs="Calibri Light"/>
        <w:smallCaps/>
        <w:color w:val="999999"/>
        <w:sz w:val="20"/>
        <w:szCs w:val="20"/>
        <w:lang w:eastAsia="ja-JP"/>
      </w:rPr>
      <w:t>distribuição</w:t>
    </w:r>
    <w:proofErr w:type="spellEnd"/>
    <w:r w:rsidRPr="002A3A3D">
      <w:rPr>
        <w:rFonts w:ascii="Calibri Light" w:eastAsia="Alegreya Sans SC" w:hAnsi="Calibri Light" w:cs="Calibri Light"/>
        <w:smallCaps/>
        <w:color w:val="999999"/>
        <w:sz w:val="20"/>
        <w:szCs w:val="20"/>
        <w:lang w:eastAsia="ja-JP"/>
      </w:rPr>
      <w:t xml:space="preserve"> e </w:t>
    </w:r>
    <w:proofErr w:type="spellStart"/>
    <w:r w:rsidRPr="002A3A3D">
      <w:rPr>
        <w:rFonts w:ascii="Calibri Light" w:eastAsia="Alegreya Sans SC" w:hAnsi="Calibri Light" w:cs="Calibri Light"/>
        <w:smallCaps/>
        <w:color w:val="999999"/>
        <w:sz w:val="20"/>
        <w:szCs w:val="20"/>
        <w:lang w:eastAsia="ja-JP"/>
      </w:rPr>
      <w:t>reprodução</w:t>
    </w:r>
    <w:proofErr w:type="spellEnd"/>
    <w:r w:rsidRPr="002A3A3D">
      <w:rPr>
        <w:rFonts w:ascii="Calibri Light" w:eastAsia="Alegreya Sans SC" w:hAnsi="Calibri Light" w:cs="Calibri Light"/>
        <w:smallCaps/>
        <w:color w:val="999999"/>
        <w:sz w:val="20"/>
        <w:szCs w:val="20"/>
        <w:lang w:eastAsia="ja-JP"/>
      </w:rPr>
      <w:t xml:space="preserve"> para fins </w:t>
    </w:r>
    <w:proofErr w:type="spellStart"/>
    <w:r w:rsidRPr="002A3A3D">
      <w:rPr>
        <w:rFonts w:ascii="Calibri Light" w:eastAsia="Alegreya Sans SC" w:hAnsi="Calibri Light" w:cs="Calibri Light"/>
        <w:smallCaps/>
        <w:color w:val="999999"/>
        <w:sz w:val="20"/>
        <w:szCs w:val="20"/>
        <w:lang w:eastAsia="ja-JP"/>
      </w:rPr>
      <w:t>não</w:t>
    </w:r>
    <w:proofErr w:type="spellEnd"/>
    <w:r w:rsidRPr="002A3A3D">
      <w:rPr>
        <w:rFonts w:ascii="Calibri Light" w:eastAsia="Alegreya Sans SC" w:hAnsi="Calibri Light" w:cs="Calibri Light"/>
        <w:smallCaps/>
        <w:color w:val="999999"/>
        <w:sz w:val="20"/>
        <w:szCs w:val="20"/>
        <w:lang w:eastAsia="ja-JP"/>
      </w:rPr>
      <w:t xml:space="preserve"> </w:t>
    </w:r>
    <w:proofErr w:type="spellStart"/>
    <w:r w:rsidRPr="002A3A3D">
      <w:rPr>
        <w:rFonts w:ascii="Calibri Light" w:eastAsia="Alegreya Sans SC" w:hAnsi="Calibri Light" w:cs="Calibri Light"/>
        <w:smallCaps/>
        <w:color w:val="999999"/>
        <w:sz w:val="20"/>
        <w:szCs w:val="20"/>
        <w:lang w:eastAsia="ja-JP"/>
      </w:rPr>
      <w:t>comerciais</w:t>
    </w:r>
    <w:proofErr w:type="spellEnd"/>
    <w:r w:rsidRPr="002A3A3D">
      <w:rPr>
        <w:rFonts w:ascii="Calibri Light" w:eastAsia="Alegreya Sans SC" w:hAnsi="Calibri Light" w:cs="Calibri Light"/>
        <w:smallCaps/>
        <w:color w:val="999999"/>
        <w:sz w:val="20"/>
        <w:szCs w:val="20"/>
        <w:lang w:eastAsia="ja-JP"/>
      </w:rPr>
      <w:t xml:space="preserve">, com a </w:t>
    </w:r>
    <w:proofErr w:type="spellStart"/>
    <w:r w:rsidRPr="002A3A3D">
      <w:rPr>
        <w:rFonts w:ascii="Calibri Light" w:eastAsia="Alegreya Sans SC" w:hAnsi="Calibri Light" w:cs="Calibri Light"/>
        <w:smallCaps/>
        <w:color w:val="999999"/>
        <w:sz w:val="20"/>
        <w:szCs w:val="20"/>
        <w:lang w:eastAsia="ja-JP"/>
      </w:rPr>
      <w:t>citação</w:t>
    </w:r>
    <w:proofErr w:type="spellEnd"/>
    <w:r w:rsidRPr="002A3A3D">
      <w:rPr>
        <w:rFonts w:ascii="Calibri Light" w:eastAsia="Alegreya Sans SC" w:hAnsi="Calibri Light" w:cs="Calibri Light"/>
        <w:smallCaps/>
        <w:color w:val="999999"/>
        <w:sz w:val="20"/>
        <w:szCs w:val="20"/>
        <w:lang w:eastAsia="ja-JP"/>
      </w:rPr>
      <w:t xml:space="preserve"> dos </w:t>
    </w:r>
    <w:proofErr w:type="spellStart"/>
    <w:r w:rsidRPr="002A3A3D">
      <w:rPr>
        <w:rFonts w:ascii="Calibri Light" w:eastAsia="Alegreya Sans SC" w:hAnsi="Calibri Light" w:cs="Calibri Light"/>
        <w:smallCaps/>
        <w:color w:val="999999"/>
        <w:sz w:val="20"/>
        <w:szCs w:val="20"/>
        <w:lang w:eastAsia="ja-JP"/>
      </w:rPr>
      <w:t>autores</w:t>
    </w:r>
    <w:proofErr w:type="spellEnd"/>
    <w:r w:rsidRPr="002A3A3D">
      <w:rPr>
        <w:rFonts w:ascii="Calibri Light" w:eastAsia="Alegreya Sans SC" w:hAnsi="Calibri Light" w:cs="Calibri Light"/>
        <w:smallCaps/>
        <w:color w:val="999999"/>
        <w:sz w:val="20"/>
        <w:szCs w:val="20"/>
        <w:lang w:eastAsia="ja-JP"/>
      </w:rPr>
      <w:t xml:space="preserve"> e da </w:t>
    </w:r>
    <w:proofErr w:type="spellStart"/>
    <w:r w:rsidRPr="002A3A3D">
      <w:rPr>
        <w:rFonts w:ascii="Calibri Light" w:eastAsia="Alegreya Sans SC" w:hAnsi="Calibri Light" w:cs="Calibri Light"/>
        <w:smallCaps/>
        <w:color w:val="999999"/>
        <w:sz w:val="20"/>
        <w:szCs w:val="20"/>
        <w:lang w:eastAsia="ja-JP"/>
      </w:rPr>
      <w:t>fonte</w:t>
    </w:r>
    <w:proofErr w:type="spellEnd"/>
    <w:r w:rsidRPr="002A3A3D">
      <w:rPr>
        <w:rFonts w:ascii="Calibri Light" w:eastAsia="Alegreya Sans SC" w:hAnsi="Calibri Light" w:cs="Calibri Light"/>
        <w:smallCaps/>
        <w:color w:val="999999"/>
        <w:sz w:val="20"/>
        <w:szCs w:val="20"/>
        <w:lang w:eastAsia="ja-JP"/>
      </w:rPr>
      <w:t xml:space="preserve"> original e sob a </w:t>
    </w:r>
    <w:proofErr w:type="spellStart"/>
    <w:r w:rsidRPr="002A3A3D">
      <w:rPr>
        <w:rFonts w:ascii="Calibri Light" w:eastAsia="Alegreya Sans SC" w:hAnsi="Calibri Light" w:cs="Calibri Light"/>
        <w:smallCaps/>
        <w:color w:val="999999"/>
        <w:sz w:val="20"/>
        <w:szCs w:val="20"/>
        <w:lang w:eastAsia="ja-JP"/>
      </w:rPr>
      <w:t>mesma</w:t>
    </w:r>
    <w:proofErr w:type="spellEnd"/>
    <w:r w:rsidRPr="002A3A3D">
      <w:rPr>
        <w:rFonts w:ascii="Calibri Light" w:eastAsia="Alegreya Sans SC" w:hAnsi="Calibri Light" w:cs="Calibri Light"/>
        <w:smallCaps/>
        <w:color w:val="999999"/>
        <w:sz w:val="20"/>
        <w:szCs w:val="20"/>
        <w:lang w:eastAsia="ja-JP"/>
      </w:rPr>
      <w:t xml:space="preserve"> </w:t>
    </w:r>
    <w:proofErr w:type="spellStart"/>
    <w:r w:rsidRPr="002A3A3D">
      <w:rPr>
        <w:rFonts w:ascii="Calibri Light" w:eastAsia="Alegreya Sans SC" w:hAnsi="Calibri Light" w:cs="Calibri Light"/>
        <w:smallCaps/>
        <w:color w:val="999999"/>
        <w:sz w:val="20"/>
        <w:szCs w:val="20"/>
        <w:lang w:eastAsia="ja-JP"/>
      </w:rPr>
      <w:t>licença</w:t>
    </w:r>
    <w:proofErr w:type="spellEnd"/>
    <w:r w:rsidRPr="002A3A3D">
      <w:rPr>
        <w:rFonts w:ascii="Calibri Light" w:eastAsia="Alegreya Sans SC" w:hAnsi="Calibri Light" w:cs="Calibri Light"/>
        <w:smallCaps/>
        <w:color w:val="999999"/>
        <w:sz w:val="20"/>
        <w:szCs w:val="20"/>
        <w:lang w:eastAsia="ja-JP"/>
      </w:rPr>
      <w:t>.</w:t>
    </w:r>
  </w:p>
  <w:p w14:paraId="1E039FC4" w14:textId="77777777" w:rsidR="00F959EC" w:rsidRPr="002A3A3D" w:rsidRDefault="00F959EC" w:rsidP="002A3A3D">
    <w:pPr>
      <w:pStyle w:val="Rodap"/>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1437D" w14:textId="77777777" w:rsidR="009834E7" w:rsidRDefault="009834E7">
      <w:r>
        <w:separator/>
      </w:r>
    </w:p>
  </w:footnote>
  <w:footnote w:type="continuationSeparator" w:id="0">
    <w:p w14:paraId="6B5525E6" w14:textId="77777777" w:rsidR="009834E7" w:rsidRDefault="009834E7">
      <w:r>
        <w:continuationSeparator/>
      </w:r>
    </w:p>
  </w:footnote>
  <w:footnote w:type="continuationNotice" w:id="1">
    <w:p w14:paraId="40ADF54B" w14:textId="77777777" w:rsidR="009834E7" w:rsidRDefault="009834E7"/>
  </w:footnote>
  <w:footnote w:id="2">
    <w:p w14:paraId="2B9E812D" w14:textId="77777777" w:rsidR="00A571C1" w:rsidRDefault="00757299">
      <w:pPr>
        <w:pStyle w:val="Notaderoda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0"/>
          <w:szCs w:val="20"/>
          <w:u w:color="000000"/>
        </w:rPr>
      </w:pPr>
      <w:r>
        <w:rPr>
          <w:rFonts w:ascii="Calibri" w:eastAsia="Calibri" w:hAnsi="Calibri" w:cs="Calibri"/>
          <w:sz w:val="24"/>
          <w:szCs w:val="24"/>
          <w:u w:color="000000"/>
          <w:vertAlign w:val="superscript"/>
        </w:rPr>
        <w:footnoteRef/>
      </w:r>
      <w:r>
        <w:rPr>
          <w:rFonts w:ascii="Calibri" w:hAnsi="Calibri"/>
          <w:sz w:val="20"/>
          <w:szCs w:val="20"/>
          <w:u w:color="000000"/>
        </w:rPr>
        <w:t xml:space="preserve"> </w:t>
      </w:r>
      <w:proofErr w:type="spellStart"/>
      <w:r>
        <w:rPr>
          <w:rFonts w:ascii="Calibri" w:hAnsi="Calibri"/>
          <w:sz w:val="20"/>
          <w:szCs w:val="20"/>
          <w:u w:color="000000"/>
          <w:lang w:val="en-US"/>
        </w:rPr>
        <w:t>Bacharel</w:t>
      </w:r>
      <w:proofErr w:type="spellEnd"/>
      <w:r>
        <w:rPr>
          <w:rFonts w:ascii="Calibri" w:hAnsi="Calibri"/>
          <w:sz w:val="20"/>
          <w:szCs w:val="20"/>
          <w:u w:color="000000"/>
          <w:lang w:val="en-US"/>
        </w:rPr>
        <w:t xml:space="preserve"> </w:t>
      </w:r>
      <w:proofErr w:type="spellStart"/>
      <w:r>
        <w:rPr>
          <w:rFonts w:ascii="Calibri" w:hAnsi="Calibri"/>
          <w:sz w:val="20"/>
          <w:szCs w:val="20"/>
          <w:u w:color="000000"/>
          <w:lang w:val="en-US"/>
        </w:rPr>
        <w:t>em</w:t>
      </w:r>
      <w:proofErr w:type="spellEnd"/>
      <w:r>
        <w:rPr>
          <w:rFonts w:ascii="Calibri" w:hAnsi="Calibri"/>
          <w:sz w:val="20"/>
          <w:szCs w:val="20"/>
          <w:u w:color="000000"/>
          <w:lang w:val="en-US"/>
        </w:rPr>
        <w:t xml:space="preserve"> </w:t>
      </w:r>
      <w:proofErr w:type="spellStart"/>
      <w:r>
        <w:rPr>
          <w:rFonts w:ascii="Calibri" w:hAnsi="Calibri"/>
          <w:sz w:val="20"/>
          <w:szCs w:val="20"/>
          <w:u w:color="000000"/>
          <w:lang w:val="en-US"/>
        </w:rPr>
        <w:t>Direito</w:t>
      </w:r>
      <w:proofErr w:type="spellEnd"/>
      <w:r>
        <w:rPr>
          <w:rFonts w:ascii="Calibri" w:hAnsi="Calibri"/>
          <w:sz w:val="20"/>
          <w:szCs w:val="20"/>
          <w:u w:color="000000"/>
          <w:lang w:val="en-US"/>
        </w:rPr>
        <w:t xml:space="preserve"> pela </w:t>
      </w:r>
      <w:proofErr w:type="spellStart"/>
      <w:r>
        <w:rPr>
          <w:rFonts w:ascii="Calibri" w:hAnsi="Calibri"/>
          <w:sz w:val="20"/>
          <w:szCs w:val="20"/>
          <w:u w:color="000000"/>
          <w:lang w:val="en-US"/>
        </w:rPr>
        <w:t>Universidade</w:t>
      </w:r>
      <w:proofErr w:type="spellEnd"/>
      <w:r>
        <w:rPr>
          <w:rFonts w:ascii="Calibri" w:hAnsi="Calibri"/>
          <w:sz w:val="20"/>
          <w:szCs w:val="20"/>
          <w:u w:color="000000"/>
          <w:lang w:val="en-US"/>
        </w:rPr>
        <w:t xml:space="preserve"> do Estado do Rio de Janeiro (UERJ). </w:t>
      </w:r>
    </w:p>
    <w:p w14:paraId="587F1B18" w14:textId="77777777" w:rsidR="003B1499" w:rsidRDefault="00757299">
      <w:pPr>
        <w:pStyle w:val="Notaderoda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0"/>
          <w:szCs w:val="20"/>
          <w:u w:color="000000"/>
          <w:lang w:val="en-US"/>
        </w:rPr>
      </w:pPr>
      <w:r>
        <w:rPr>
          <w:rFonts w:ascii="Calibri" w:hAnsi="Calibri"/>
          <w:sz w:val="20"/>
          <w:szCs w:val="20"/>
          <w:u w:color="000000"/>
          <w:lang w:val="en-US"/>
        </w:rPr>
        <w:t xml:space="preserve">E-mail: lucas.fecha.rj@gmail.com. </w:t>
      </w:r>
    </w:p>
    <w:p w14:paraId="7ACE7136" w14:textId="00E12618" w:rsidR="00A571C1" w:rsidRDefault="00371F75">
      <w:pPr>
        <w:pStyle w:val="Notaderoda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0" w:name="_GoBack"/>
      <w:bookmarkEnd w:id="0"/>
      <w:proofErr w:type="spellStart"/>
      <w:r>
        <w:rPr>
          <w:rFonts w:ascii="Calibri" w:hAnsi="Calibri"/>
          <w:sz w:val="20"/>
          <w:szCs w:val="20"/>
          <w:u w:color="000000"/>
          <w:lang w:val="en-US"/>
        </w:rPr>
        <w:t>Artigo</w:t>
      </w:r>
      <w:proofErr w:type="spellEnd"/>
      <w:r>
        <w:rPr>
          <w:rFonts w:ascii="Calibri" w:hAnsi="Calibri"/>
          <w:sz w:val="20"/>
          <w:szCs w:val="20"/>
          <w:u w:color="000000"/>
          <w:lang w:val="en-US"/>
        </w:rPr>
        <w:t xml:space="preserve"> </w:t>
      </w:r>
      <w:proofErr w:type="spellStart"/>
      <w:r>
        <w:rPr>
          <w:rFonts w:ascii="Calibri" w:hAnsi="Calibri"/>
          <w:sz w:val="20"/>
          <w:szCs w:val="20"/>
          <w:u w:color="000000"/>
          <w:lang w:val="en-US"/>
        </w:rPr>
        <w:t>submetido</w:t>
      </w:r>
      <w:proofErr w:type="spellEnd"/>
      <w:r>
        <w:rPr>
          <w:rFonts w:ascii="Calibri" w:hAnsi="Calibri"/>
          <w:sz w:val="20"/>
          <w:szCs w:val="20"/>
          <w:u w:color="000000"/>
          <w:lang w:val="en-US"/>
        </w:rPr>
        <w:t xml:space="preserve"> </w:t>
      </w:r>
      <w:proofErr w:type="spellStart"/>
      <w:r>
        <w:rPr>
          <w:rFonts w:ascii="Calibri" w:hAnsi="Calibri"/>
          <w:sz w:val="20"/>
          <w:szCs w:val="20"/>
          <w:u w:color="000000"/>
          <w:lang w:val="en-US"/>
        </w:rPr>
        <w:t>em</w:t>
      </w:r>
      <w:proofErr w:type="spellEnd"/>
      <w:r>
        <w:rPr>
          <w:rFonts w:ascii="Calibri" w:hAnsi="Calibri"/>
          <w:sz w:val="20"/>
          <w:szCs w:val="20"/>
          <w:u w:color="000000"/>
          <w:lang w:val="en-US"/>
        </w:rPr>
        <w:t xml:space="preserve"> 25/02/2025 e </w:t>
      </w:r>
      <w:proofErr w:type="spellStart"/>
      <w:r>
        <w:rPr>
          <w:rFonts w:ascii="Calibri" w:hAnsi="Calibri"/>
          <w:sz w:val="20"/>
          <w:szCs w:val="20"/>
          <w:u w:color="000000"/>
          <w:lang w:val="en-US"/>
        </w:rPr>
        <w:t>aprovado</w:t>
      </w:r>
      <w:proofErr w:type="spellEnd"/>
      <w:r>
        <w:rPr>
          <w:rFonts w:ascii="Calibri" w:hAnsi="Calibri"/>
          <w:sz w:val="20"/>
          <w:szCs w:val="20"/>
          <w:u w:color="000000"/>
          <w:lang w:val="en-US"/>
        </w:rPr>
        <w:t xml:space="preserve"> </w:t>
      </w:r>
      <w:proofErr w:type="spellStart"/>
      <w:r>
        <w:rPr>
          <w:rFonts w:ascii="Calibri" w:hAnsi="Calibri"/>
          <w:sz w:val="20"/>
          <w:szCs w:val="20"/>
          <w:u w:color="000000"/>
          <w:lang w:val="en-US"/>
        </w:rPr>
        <w:t>em</w:t>
      </w:r>
      <w:proofErr w:type="spellEnd"/>
      <w:r>
        <w:rPr>
          <w:rFonts w:ascii="Calibri" w:hAnsi="Calibri"/>
          <w:sz w:val="20"/>
          <w:szCs w:val="20"/>
          <w:u w:color="000000"/>
          <w:lang w:val="en-US"/>
        </w:rPr>
        <w:t xml:space="preserve"> 29/06/2025</w:t>
      </w:r>
    </w:p>
  </w:footnote>
  <w:footnote w:id="3">
    <w:p w14:paraId="5CDA2AF6" w14:textId="77777777" w:rsidR="00A571C1" w:rsidRPr="00407FBE" w:rsidRDefault="00757299" w:rsidP="00407FBE">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Light" w:eastAsia="Calibri" w:hAnsi="Calibri Light" w:cs="Calibri Light"/>
          <w:sz w:val="20"/>
          <w:szCs w:val="20"/>
        </w:rPr>
      </w:pPr>
      <w:r w:rsidRPr="00407FBE">
        <w:rPr>
          <w:rFonts w:ascii="Calibri Light" w:eastAsia="Calibri" w:hAnsi="Calibri Light" w:cs="Calibri Light"/>
          <w:sz w:val="20"/>
          <w:szCs w:val="20"/>
          <w:vertAlign w:val="superscript"/>
        </w:rPr>
        <w:footnoteRef/>
      </w:r>
      <w:r w:rsidRPr="00407FBE">
        <w:rPr>
          <w:rFonts w:ascii="Calibri Light" w:hAnsi="Calibri Light" w:cs="Calibri Light"/>
          <w:sz w:val="20"/>
          <w:szCs w:val="20"/>
        </w:rPr>
        <w:t xml:space="preserve">  Art. 20. Nas esferas administrativa, controladora e judicial, não se decidirá com base em valores jurídicos abstratos sem que sejam consideradas as consequências práticas da decisã</w:t>
      </w:r>
      <w:r w:rsidRPr="00407FBE">
        <w:rPr>
          <w:rFonts w:ascii="Calibri Light" w:hAnsi="Calibri Light" w:cs="Calibri Light"/>
          <w:sz w:val="20"/>
          <w:szCs w:val="20"/>
          <w:lang w:val="it-IT"/>
        </w:rPr>
        <w:t>o.</w:t>
      </w:r>
    </w:p>
    <w:p w14:paraId="38AF136F" w14:textId="77777777" w:rsidR="00A571C1" w:rsidRPr="00407FBE" w:rsidRDefault="00A571C1" w:rsidP="00407FBE">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Light" w:eastAsia="Calibri" w:hAnsi="Calibri Light" w:cs="Calibri Light"/>
          <w:sz w:val="20"/>
          <w:szCs w:val="20"/>
        </w:rPr>
      </w:pPr>
    </w:p>
    <w:p w14:paraId="2F894AAA" w14:textId="77777777" w:rsidR="00A571C1" w:rsidRPr="00407FBE" w:rsidRDefault="00757299" w:rsidP="00407FBE">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Light" w:eastAsia="Calibri" w:hAnsi="Calibri Light" w:cs="Calibri Light"/>
          <w:sz w:val="20"/>
          <w:szCs w:val="20"/>
        </w:rPr>
      </w:pPr>
      <w:r w:rsidRPr="00407FBE">
        <w:rPr>
          <w:rFonts w:ascii="Calibri Light" w:hAnsi="Calibri Light" w:cs="Calibri Light"/>
          <w:sz w:val="20"/>
          <w:szCs w:val="20"/>
        </w:rPr>
        <w:t>Art. 22. Na interpretação de normas sobre gestão pública, serão considerados os obstáculos e as dificuldades reais do gestor e as exigências das políticas públicas a seu cargo, sem prejuízo dos direitos dos administrados.</w:t>
      </w:r>
    </w:p>
    <w:p w14:paraId="41021E38" w14:textId="77777777" w:rsidR="00A571C1" w:rsidRPr="00407FBE" w:rsidRDefault="00757299" w:rsidP="00407FBE">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Light" w:eastAsia="Calibri" w:hAnsi="Calibri Light" w:cs="Calibri Light"/>
          <w:sz w:val="20"/>
          <w:szCs w:val="20"/>
        </w:rPr>
      </w:pPr>
      <w:r w:rsidRPr="00407FBE">
        <w:rPr>
          <w:rFonts w:ascii="Calibri Light" w:hAnsi="Calibri Light" w:cs="Calibri Light"/>
          <w:sz w:val="20"/>
          <w:szCs w:val="20"/>
        </w:rPr>
        <w:t>§ 1º Em decisão sobre regularidade de conduta ou validade de ato, contrato, ajuste, processo ou norma administrativa, serão consideradas as circunstâncias práticas que houverem imposto, limitado ou condicionado a ação do agente.</w:t>
      </w:r>
    </w:p>
    <w:p w14:paraId="094E289B" w14:textId="77777777" w:rsidR="00A571C1" w:rsidRPr="00407FBE" w:rsidRDefault="00757299" w:rsidP="00407FBE">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Light" w:eastAsia="Calibri" w:hAnsi="Calibri Light" w:cs="Calibri Light"/>
          <w:sz w:val="20"/>
          <w:szCs w:val="20"/>
        </w:rPr>
      </w:pPr>
      <w:r w:rsidRPr="00407FBE">
        <w:rPr>
          <w:rFonts w:ascii="Calibri Light" w:hAnsi="Calibri Light" w:cs="Calibri Light"/>
          <w:sz w:val="20"/>
          <w:szCs w:val="20"/>
        </w:rPr>
        <w:t>§ 2º Na aplicação de sanções, serão consideradas a natureza e a gravidade da infração cometida, os danos que dela provierem para a administração pública, as circunstâncias agravantes ou atenuantes e os antecedentes do agente.</w:t>
      </w:r>
    </w:p>
    <w:p w14:paraId="1678891E" w14:textId="77777777" w:rsidR="00A571C1" w:rsidRPr="00407FBE" w:rsidRDefault="00757299" w:rsidP="00407FBE">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Light" w:hAnsi="Calibri Light" w:cs="Calibri Light"/>
          <w:sz w:val="20"/>
          <w:szCs w:val="20"/>
        </w:rPr>
      </w:pPr>
      <w:r w:rsidRPr="00407FBE">
        <w:rPr>
          <w:rFonts w:ascii="Calibri Light" w:hAnsi="Calibri Light" w:cs="Calibri Light"/>
          <w:sz w:val="20"/>
          <w:szCs w:val="20"/>
        </w:rPr>
        <w:t>§ 3º As sanções aplicadas ao agente serão levadas em conta na dosimetria das demais sanções de mesma natureza e relativas ao mesmo fato.</w:t>
      </w:r>
    </w:p>
  </w:footnote>
  <w:footnote w:id="4">
    <w:p w14:paraId="29311054" w14:textId="77777777" w:rsidR="00A571C1" w:rsidRDefault="00757299">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Calibri" w:eastAsia="Calibri" w:hAnsi="Calibri" w:cs="Calibri"/>
          <w:vertAlign w:val="superscript"/>
        </w:rPr>
        <w:footnoteRef/>
      </w:r>
      <w:r>
        <w:rPr>
          <w:rFonts w:ascii="Calibri" w:hAnsi="Calibri"/>
        </w:rPr>
        <w:t xml:space="preserve"> Dispensa maiores comentários a hipótese em que o administrador age de má-fé, pois, nesse caso, não há dúvida acerca da ilicitude do ato. </w:t>
      </w:r>
    </w:p>
  </w:footnote>
  <w:footnote w:id="5">
    <w:p w14:paraId="5A4C247B" w14:textId="77777777" w:rsidR="00A571C1" w:rsidRPr="00407FBE" w:rsidRDefault="00757299" w:rsidP="00407FBE">
      <w:pPr>
        <w:pStyle w:val="Notad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Light" w:hAnsi="Calibri Light" w:cs="Calibri Light"/>
          <w:sz w:val="20"/>
          <w:szCs w:val="20"/>
        </w:rPr>
      </w:pPr>
      <w:r w:rsidRPr="00407FBE">
        <w:rPr>
          <w:rFonts w:ascii="Calibri Light" w:eastAsia="Calibri" w:hAnsi="Calibri Light" w:cs="Calibri Light"/>
          <w:sz w:val="20"/>
          <w:szCs w:val="20"/>
          <w:vertAlign w:val="superscript"/>
        </w:rPr>
        <w:footnoteRef/>
      </w:r>
      <w:r w:rsidRPr="00407FBE">
        <w:rPr>
          <w:rFonts w:ascii="Calibri Light" w:hAnsi="Calibri Light" w:cs="Calibri Light"/>
          <w:sz w:val="20"/>
          <w:szCs w:val="20"/>
        </w:rPr>
        <w:t xml:space="preserve"> Vide art. 174 do CPC; art. 1º, §1º, da Lei 9.307; art. 32 da Lei 13.140; art. 26 da LINDB; art. 10-B do Decreto-Lei 3.365; art. 1º da Lei 13.988; art. 151 da Lei 14.133.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CFB9A" w14:textId="2E949BF3" w:rsidR="00A571C1" w:rsidRPr="00F959EC" w:rsidRDefault="00F959EC" w:rsidP="00F959EC">
    <w:pPr>
      <w:rPr>
        <w:rFonts w:ascii="Arial" w:eastAsia="Arial" w:hAnsi="Arial" w:cs="Arial"/>
        <w:sz w:val="22"/>
        <w:szCs w:val="22"/>
      </w:rPr>
    </w:pPr>
    <w:r w:rsidRPr="003C5077">
      <w:rPr>
        <w:rFonts w:ascii="Arial" w:eastAsia="Arial" w:hAnsi="Arial" w:cs="Arial"/>
        <w:noProof/>
        <w:sz w:val="22"/>
        <w:szCs w:val="22"/>
        <w:lang w:val="pt-BR" w:eastAsia="pt-BR"/>
      </w:rPr>
      <w:drawing>
        <wp:anchor distT="114300" distB="114300" distL="114300" distR="114300" simplePos="0" relativeHeight="251659264" behindDoc="0" locked="0" layoutInCell="1" hidden="0" allowOverlap="1" wp14:anchorId="0D802428" wp14:editId="07F7C124">
          <wp:simplePos x="0" y="0"/>
          <wp:positionH relativeFrom="page">
            <wp:posOffset>5807075</wp:posOffset>
          </wp:positionH>
          <wp:positionV relativeFrom="page">
            <wp:posOffset>591185</wp:posOffset>
          </wp:positionV>
          <wp:extent cx="1042988" cy="664649"/>
          <wp:effectExtent l="0" t="0" r="0" b="0"/>
          <wp:wrapTopAndBottom distT="114300" distB="114300"/>
          <wp:docPr id="2" name="image2.png" descr="Placa branca com texto preto sobre fundo branc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2" name="image2.png" descr="Placa branca com texto preto sobre fundo branco&#10;&#10;Descrição gerada automaticamente com confiança média"/>
                  <pic:cNvPicPr preferRelativeResize="0"/>
                </pic:nvPicPr>
                <pic:blipFill>
                  <a:blip r:embed="rId1"/>
                  <a:srcRect l="961" r="961"/>
                  <a:stretch>
                    <a:fillRect/>
                  </a:stretch>
                </pic:blipFill>
                <pic:spPr>
                  <a:xfrm>
                    <a:off x="0" y="0"/>
                    <a:ext cx="1042988" cy="664649"/>
                  </a:xfrm>
                  <a:prstGeom prst="rect">
                    <a:avLst/>
                  </a:prstGeom>
                  <a:ln/>
                </pic:spPr>
              </pic:pic>
            </a:graphicData>
          </a:graphic>
        </wp:anchor>
      </w:drawing>
    </w:r>
    <w:r w:rsidRPr="003C5077">
      <w:rPr>
        <w:rFonts w:ascii="Arial" w:eastAsia="Arial" w:hAnsi="Arial" w:cs="Arial"/>
        <w:noProof/>
        <w:sz w:val="22"/>
        <w:szCs w:val="22"/>
        <w:lang w:val="pt-BR" w:eastAsia="pt-BR"/>
      </w:rPr>
      <w:drawing>
        <wp:anchor distT="57150" distB="57150" distL="57150" distR="57150" simplePos="0" relativeHeight="251660288" behindDoc="0" locked="0" layoutInCell="1" hidden="0" allowOverlap="1" wp14:anchorId="46B934CE" wp14:editId="4A2B9B8D">
          <wp:simplePos x="0" y="0"/>
          <wp:positionH relativeFrom="page">
            <wp:posOffset>1066800</wp:posOffset>
          </wp:positionH>
          <wp:positionV relativeFrom="page">
            <wp:posOffset>659765</wp:posOffset>
          </wp:positionV>
          <wp:extent cx="600075" cy="600075"/>
          <wp:effectExtent l="0" t="0" r="0" b="0"/>
          <wp:wrapTopAndBottom distT="57150" distB="57150"/>
          <wp:docPr id="1" name="image3.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1" name="image3.png" descr="Logotipo&#10;&#10;Descrição gerada automaticamente"/>
                  <pic:cNvPicPr preferRelativeResize="0"/>
                </pic:nvPicPr>
                <pic:blipFill>
                  <a:blip r:embed="rId2"/>
                  <a:srcRect/>
                  <a:stretch>
                    <a:fillRect/>
                  </a:stretch>
                </pic:blipFill>
                <pic:spPr>
                  <a:xfrm>
                    <a:off x="0" y="0"/>
                    <a:ext cx="600075" cy="6000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A9848" w14:textId="0661F88A" w:rsidR="00F959EC" w:rsidRPr="003C5077" w:rsidRDefault="00F959EC" w:rsidP="00F959EC">
    <w:pPr>
      <w:rPr>
        <w:rFonts w:ascii="Alegreya Sans SC" w:eastAsia="Alegreya Sans SC" w:hAnsi="Alegreya Sans SC" w:cs="Alegreya Sans SC"/>
        <w:sz w:val="22"/>
        <w:szCs w:val="22"/>
      </w:rPr>
    </w:pPr>
    <w:r w:rsidRPr="003C5077">
      <w:rPr>
        <w:rFonts w:ascii="Arial" w:eastAsia="Arial" w:hAnsi="Arial" w:cs="Arial"/>
        <w:noProof/>
        <w:sz w:val="22"/>
        <w:szCs w:val="22"/>
        <w:lang w:val="pt-BR" w:eastAsia="pt-BR"/>
      </w:rPr>
      <w:drawing>
        <wp:anchor distT="114300" distB="114300" distL="114300" distR="114300" simplePos="0" relativeHeight="251662336" behindDoc="0" locked="0" layoutInCell="1" hidden="0" allowOverlap="1" wp14:anchorId="18AE8F15" wp14:editId="724E0309">
          <wp:simplePos x="0" y="0"/>
          <wp:positionH relativeFrom="margin">
            <wp:posOffset>-211455</wp:posOffset>
          </wp:positionH>
          <wp:positionV relativeFrom="margin">
            <wp:posOffset>-1423035</wp:posOffset>
          </wp:positionV>
          <wp:extent cx="1892935" cy="1147445"/>
          <wp:effectExtent l="0" t="0" r="0" b="0"/>
          <wp:wrapSquare wrapText="bothSides"/>
          <wp:docPr id="3" name="image1.png" descr="Placa branca com texto preto sobre fundo branc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3" name="image1.png" descr="Placa branca com texto preto sobre fundo branco&#10;&#10;Descrição gerada automaticamente com confiança média"/>
                  <pic:cNvPicPr preferRelativeResize="0"/>
                </pic:nvPicPr>
                <pic:blipFill>
                  <a:blip r:embed="rId1"/>
                  <a:srcRect t="1322" b="1322"/>
                  <a:stretch>
                    <a:fillRect/>
                  </a:stretch>
                </pic:blipFill>
                <pic:spPr>
                  <a:xfrm>
                    <a:off x="0" y="0"/>
                    <a:ext cx="1892935" cy="1147445"/>
                  </a:xfrm>
                  <a:prstGeom prst="rect">
                    <a:avLst/>
                  </a:prstGeom>
                  <a:ln/>
                </pic:spPr>
              </pic:pic>
            </a:graphicData>
          </a:graphic>
        </wp:anchor>
      </w:drawing>
    </w:r>
  </w:p>
  <w:p w14:paraId="4E00CA03" w14:textId="77777777" w:rsidR="00F959EC" w:rsidRDefault="00F959EC" w:rsidP="00F959EC">
    <w:pPr>
      <w:jc w:val="right"/>
      <w:rPr>
        <w:rFonts w:ascii="Calibri Light" w:eastAsia="Alegreya Sans SC" w:hAnsi="Calibri Light" w:cs="Calibri Light"/>
        <w:smallCaps/>
        <w:sz w:val="20"/>
        <w:szCs w:val="20"/>
      </w:rPr>
    </w:pPr>
    <w:proofErr w:type="spellStart"/>
    <w:r w:rsidRPr="00F959EC">
      <w:rPr>
        <w:rFonts w:ascii="Calibri Light" w:eastAsia="Alegreya Sans SC" w:hAnsi="Calibri Light" w:cs="Calibri Light"/>
        <w:b/>
        <w:smallCaps/>
        <w:sz w:val="20"/>
        <w:szCs w:val="20"/>
      </w:rPr>
      <w:t>Revista</w:t>
    </w:r>
    <w:proofErr w:type="spellEnd"/>
    <w:r w:rsidRPr="00F959EC">
      <w:rPr>
        <w:rFonts w:ascii="Calibri Light" w:eastAsia="Alegreya Sans SC" w:hAnsi="Calibri Light" w:cs="Calibri Light"/>
        <w:b/>
        <w:smallCaps/>
        <w:sz w:val="20"/>
        <w:szCs w:val="20"/>
      </w:rPr>
      <w:t xml:space="preserve"> </w:t>
    </w:r>
    <w:proofErr w:type="spellStart"/>
    <w:r w:rsidRPr="00F959EC">
      <w:rPr>
        <w:rFonts w:ascii="Calibri Light" w:eastAsia="Alegreya Sans SC" w:hAnsi="Calibri Light" w:cs="Calibri Light"/>
        <w:b/>
        <w:smallCaps/>
        <w:sz w:val="20"/>
        <w:szCs w:val="20"/>
      </w:rPr>
      <w:t>Contexto</w:t>
    </w:r>
    <w:proofErr w:type="spellEnd"/>
    <w:r w:rsidRPr="00F959EC">
      <w:rPr>
        <w:rFonts w:ascii="Calibri Light" w:eastAsia="Alegreya Sans SC" w:hAnsi="Calibri Light" w:cs="Calibri Light"/>
        <w:b/>
        <w:smallCaps/>
        <w:sz w:val="20"/>
        <w:szCs w:val="20"/>
      </w:rPr>
      <w:t xml:space="preserve"> </w:t>
    </w:r>
    <w:proofErr w:type="spellStart"/>
    <w:r w:rsidRPr="00F959EC">
      <w:rPr>
        <w:rFonts w:ascii="Calibri Light" w:eastAsia="Alegreya Sans SC" w:hAnsi="Calibri Light" w:cs="Calibri Light"/>
        <w:b/>
        <w:smallCaps/>
        <w:sz w:val="20"/>
        <w:szCs w:val="20"/>
      </w:rPr>
      <w:t>Jurídico</w:t>
    </w:r>
    <w:proofErr w:type="spellEnd"/>
    <w:r w:rsidRPr="00F959EC">
      <w:rPr>
        <w:rFonts w:ascii="Calibri Light" w:eastAsia="Alegreya Sans SC" w:hAnsi="Calibri Light" w:cs="Calibri Light"/>
        <w:smallCaps/>
        <w:sz w:val="20"/>
        <w:szCs w:val="20"/>
      </w:rPr>
      <w:t xml:space="preserve"> </w:t>
    </w:r>
  </w:p>
  <w:p w14:paraId="79BCE003" w14:textId="77777777" w:rsidR="002A3A3D" w:rsidRPr="00F959EC" w:rsidRDefault="002A3A3D" w:rsidP="00F959EC">
    <w:pPr>
      <w:jc w:val="right"/>
      <w:rPr>
        <w:rFonts w:ascii="Calibri Light" w:eastAsia="Alegreya Sans SC" w:hAnsi="Calibri Light" w:cs="Calibri Light"/>
        <w:smallCaps/>
        <w:sz w:val="20"/>
        <w:szCs w:val="20"/>
      </w:rPr>
    </w:pPr>
  </w:p>
  <w:p w14:paraId="0F52B65A" w14:textId="094DA674" w:rsidR="00F959EC" w:rsidRDefault="00F959EC" w:rsidP="00F959EC">
    <w:pPr>
      <w:tabs>
        <w:tab w:val="left" w:pos="1188"/>
        <w:tab w:val="right" w:pos="5943"/>
      </w:tabs>
      <w:jc w:val="right"/>
      <w:rPr>
        <w:rFonts w:ascii="Calibri Light" w:eastAsia="Alegreya Sans SC" w:hAnsi="Calibri Light" w:cs="Calibri Light"/>
        <w:smallCaps/>
        <w:sz w:val="20"/>
        <w:szCs w:val="20"/>
      </w:rPr>
    </w:pPr>
    <w:r w:rsidRPr="00F959EC">
      <w:rPr>
        <w:rFonts w:ascii="Calibri Light" w:eastAsia="Alegreya Sans SC" w:hAnsi="Calibri Light" w:cs="Calibri Light"/>
        <w:smallCaps/>
        <w:sz w:val="20"/>
        <w:szCs w:val="20"/>
      </w:rPr>
      <w:tab/>
      <w:t xml:space="preserve">ISSN: 2237-2865 | e-ISSN: </w:t>
    </w:r>
    <w:r>
      <w:rPr>
        <w:rFonts w:ascii="Calibri Light" w:eastAsia="Alegreya Sans SC" w:hAnsi="Calibri Light" w:cs="Calibri Light"/>
        <w:smallCaps/>
        <w:sz w:val="20"/>
        <w:szCs w:val="20"/>
      </w:rPr>
      <w:t xml:space="preserve">2763 </w:t>
    </w:r>
    <w:r w:rsidRPr="00F959EC">
      <w:rPr>
        <w:rFonts w:ascii="Calibri Light" w:eastAsia="Alegreya Sans SC" w:hAnsi="Calibri Light" w:cs="Calibri Light"/>
        <w:smallCaps/>
        <w:sz w:val="20"/>
        <w:szCs w:val="20"/>
      </w:rPr>
      <w:t xml:space="preserve">5538 </w:t>
    </w:r>
  </w:p>
  <w:p w14:paraId="5DEAC08F" w14:textId="77777777" w:rsidR="002A3A3D" w:rsidRPr="00F959EC" w:rsidRDefault="002A3A3D" w:rsidP="00F959EC">
    <w:pPr>
      <w:tabs>
        <w:tab w:val="left" w:pos="1188"/>
        <w:tab w:val="right" w:pos="5943"/>
      </w:tabs>
      <w:jc w:val="right"/>
      <w:rPr>
        <w:rFonts w:ascii="Calibri Light" w:eastAsia="Alegreya Sans SC" w:hAnsi="Calibri Light" w:cs="Calibri Light"/>
        <w:smallCaps/>
        <w:sz w:val="20"/>
        <w:szCs w:val="20"/>
      </w:rPr>
    </w:pPr>
  </w:p>
  <w:p w14:paraId="732A4554" w14:textId="74ABB880" w:rsidR="00F959EC" w:rsidRPr="00F959EC" w:rsidRDefault="00F959EC" w:rsidP="00F959EC">
    <w:pPr>
      <w:jc w:val="right"/>
      <w:rPr>
        <w:rFonts w:ascii="Calibri Light" w:eastAsia="Alegreya Sans SC" w:hAnsi="Calibri Light" w:cs="Calibri Light"/>
        <w:smallCaps/>
        <w:sz w:val="20"/>
        <w:szCs w:val="20"/>
      </w:rPr>
    </w:pPr>
    <w:r w:rsidRPr="00F959EC">
      <w:rPr>
        <w:rFonts w:ascii="Calibri Light" w:eastAsia="Alegreya Sans SC" w:hAnsi="Calibri Light" w:cs="Calibri Light"/>
        <w:smallCaps/>
        <w:sz w:val="20"/>
        <w:szCs w:val="20"/>
      </w:rPr>
      <w:t xml:space="preserve">Rio de Janeiro, </w:t>
    </w:r>
    <w:r w:rsidR="00264AE4">
      <w:rPr>
        <w:rFonts w:ascii="Calibri Light" w:eastAsia="Alegreya Sans SC" w:hAnsi="Calibri Light" w:cs="Calibri Light"/>
        <w:smallCaps/>
        <w:sz w:val="20"/>
        <w:szCs w:val="20"/>
      </w:rPr>
      <w:t>volume 11, nº 1</w:t>
    </w:r>
  </w:p>
  <w:p w14:paraId="37B28EEB" w14:textId="77777777" w:rsidR="00F959EC" w:rsidRPr="00F959EC" w:rsidRDefault="00F959EC" w:rsidP="00F959EC">
    <w:pPr>
      <w:jc w:val="right"/>
      <w:rPr>
        <w:rFonts w:ascii="Calibri Light" w:eastAsia="Alegreya Sans SC" w:hAnsi="Calibri Light" w:cs="Calibri Light"/>
        <w:smallCaps/>
        <w:sz w:val="20"/>
        <w:szCs w:val="20"/>
      </w:rPr>
    </w:pPr>
    <w:r w:rsidRPr="00F959EC">
      <w:rPr>
        <w:rFonts w:ascii="Calibri Light" w:eastAsia="Alegreya Sans SC" w:hAnsi="Calibri Light" w:cs="Calibri Light"/>
        <w:smallCaps/>
        <w:sz w:val="20"/>
        <w:szCs w:val="20"/>
      </w:rPr>
      <w:t xml:space="preserve"> </w:t>
    </w:r>
    <w:hyperlink r:id="rId2">
      <w:r w:rsidRPr="00F959EC">
        <w:rPr>
          <w:rFonts w:ascii="Calibri Light" w:eastAsia="Alegreya Sans SC" w:hAnsi="Calibri Light" w:cs="Calibri Light"/>
          <w:smallCaps/>
          <w:sz w:val="20"/>
          <w:szCs w:val="20"/>
          <w:u w:val="single"/>
        </w:rPr>
        <w:t>https://www.e-publicacoes.uerj.br/contexto</w:t>
      </w:r>
    </w:hyperlink>
    <w:r w:rsidRPr="00F959EC">
      <w:rPr>
        <w:rFonts w:ascii="Calibri Light" w:eastAsia="Alegreya Sans SC" w:hAnsi="Calibri Light" w:cs="Calibri Light"/>
        <w:smallCaps/>
        <w:sz w:val="20"/>
        <w:szCs w:val="20"/>
      </w:rPr>
      <w:t xml:space="preserve"> </w:t>
    </w:r>
  </w:p>
  <w:p w14:paraId="58219A52" w14:textId="77777777" w:rsidR="00F959EC" w:rsidRPr="00F959EC" w:rsidRDefault="00F959EC" w:rsidP="00F959EC">
    <w:pPr>
      <w:tabs>
        <w:tab w:val="center" w:pos="4680"/>
        <w:tab w:val="right" w:pos="9360"/>
      </w:tabs>
      <w:rPr>
        <w:rFonts w:ascii="Calibri Light" w:eastAsia="Arial" w:hAnsi="Calibri Light" w:cs="Calibri Light"/>
        <w:sz w:val="20"/>
        <w:szCs w:val="20"/>
        <w:lang w:eastAsia="ja-JP"/>
      </w:rPr>
    </w:pPr>
  </w:p>
  <w:p w14:paraId="369961C0" w14:textId="77777777" w:rsidR="00F959EC" w:rsidRDefault="00F959E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C1"/>
    <w:rsid w:val="00264AE4"/>
    <w:rsid w:val="00282C9C"/>
    <w:rsid w:val="002A3A3D"/>
    <w:rsid w:val="00371F75"/>
    <w:rsid w:val="003B1499"/>
    <w:rsid w:val="00407FBE"/>
    <w:rsid w:val="00451E75"/>
    <w:rsid w:val="00757299"/>
    <w:rsid w:val="009543F9"/>
    <w:rsid w:val="00975E8A"/>
    <w:rsid w:val="009834E7"/>
    <w:rsid w:val="00A571C1"/>
    <w:rsid w:val="00CA4552"/>
    <w:rsid w:val="00D127C6"/>
    <w:rsid w:val="00F95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E09F3"/>
  <w15:docId w15:val="{80F32D41-194E-2E4D-AC44-AA8CCC5C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Ttulo6">
    <w:name w:val="heading 6"/>
    <w:next w:val="Corpo"/>
    <w:uiPriority w:val="9"/>
    <w:unhideWhenUsed/>
    <w:qFormat/>
    <w:pPr>
      <w:spacing w:before="240" w:after="60"/>
      <w:outlineLvl w:val="5"/>
    </w:pPr>
    <w:rPr>
      <w:rFonts w:eastAsia="Times New Roman"/>
      <w:b/>
      <w:bCs/>
      <w:color w:val="000000"/>
      <w:sz w:val="22"/>
      <w:szCs w:val="22"/>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A">
    <w:name w:val="Cabeçalho e Rodapé A"/>
    <w:pPr>
      <w:tabs>
        <w:tab w:val="right" w:pos="9020"/>
      </w:tabs>
    </w:pPr>
    <w:rPr>
      <w:rFonts w:ascii="Helvetica Neue" w:hAnsi="Helvetica Neue" w:cs="Arial Unicode MS"/>
      <w:color w:val="000000"/>
      <w:sz w:val="24"/>
      <w:szCs w:val="24"/>
      <w:u w:color="000000"/>
      <w:lang w:val="pt-PT"/>
      <w14:textOutline w14:w="12700" w14:cap="flat" w14:cmpd="sng" w14:algn="ctr">
        <w14:noFill/>
        <w14:prstDash w14:val="solid"/>
        <w14:miter w14:lim="400000"/>
      </w14:textOutline>
    </w:r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Cabealho">
    <w:name w:val="header"/>
    <w:link w:val="CabealhoChar"/>
    <w:uiPriority w:val="99"/>
    <w:pPr>
      <w:tabs>
        <w:tab w:val="center" w:pos="4419"/>
        <w:tab w:val="right" w:pos="8838"/>
      </w:tabs>
    </w:pPr>
    <w:rPr>
      <w:rFonts w:cs="Arial Unicode MS"/>
      <w:color w:val="000000"/>
      <w:sz w:val="24"/>
      <w:szCs w:val="24"/>
      <w:u w:color="000000"/>
      <w:lang w:val="pt-PT"/>
      <w14:textOutline w14:w="12700" w14:cap="flat" w14:cmpd="sng" w14:algn="ctr">
        <w14:noFill/>
        <w14:prstDash w14:val="solid"/>
        <w14:miter w14:lim="400000"/>
      </w14:textOutline>
    </w:rPr>
  </w:style>
  <w:style w:type="paragraph" w:customStyle="1" w:styleId="NotaderodapA">
    <w:name w:val="Nota de rodapé A"/>
    <w:rPr>
      <w:rFonts w:ascii="Helvetica Neue" w:eastAsia="Helvetica Neue" w:hAnsi="Helvetica Neue" w:cs="Helvetica Neue"/>
      <w:color w:val="000000"/>
      <w:sz w:val="22"/>
      <w:szCs w:val="22"/>
      <w:u w:color="000000"/>
      <w:lang w:val="pt-PT"/>
      <w14:textOutline w14:w="12700" w14:cap="flat" w14:cmpd="sng" w14:algn="ctr">
        <w14:noFill/>
        <w14:prstDash w14:val="solid"/>
        <w14:miter w14:lim="400000"/>
      </w14:textOutline>
    </w:rPr>
  </w:style>
  <w:style w:type="paragraph" w:customStyle="1" w:styleId="Notaderodap">
    <w:name w:val="Nota de rodapé"/>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Corpo">
    <w:name w:val="Corpo"/>
    <w:rPr>
      <w:rFonts w:cs="Arial Unicode MS"/>
      <w:color w:val="000000"/>
      <w:sz w:val="24"/>
      <w:szCs w:val="24"/>
      <w:u w:color="000000"/>
      <w:lang w:val="pt-PT"/>
      <w14:textOutline w14:w="12700" w14:cap="flat" w14:cmpd="sng" w14:algn="ctr">
        <w14:noFill/>
        <w14:prstDash w14:val="solid"/>
        <w14:miter w14:lim="400000"/>
      </w14:textOutline>
    </w:rPr>
  </w:style>
  <w:style w:type="paragraph" w:styleId="Corpodetexto">
    <w:name w:val="Body Text"/>
    <w:pPr>
      <w:spacing w:line="360" w:lineRule="auto"/>
    </w:pPr>
    <w:rPr>
      <w:rFonts w:cs="Arial Unicode MS"/>
      <w:color w:val="000000"/>
      <w:sz w:val="24"/>
      <w:szCs w:val="24"/>
      <w:u w:color="000000"/>
      <w:lang w:val="pt-PT"/>
    </w:rPr>
  </w:style>
  <w:style w:type="paragraph" w:styleId="NormalWeb">
    <w:name w:val="Normal (Web)"/>
    <w:pPr>
      <w:spacing w:before="100" w:after="100"/>
    </w:pPr>
    <w:rPr>
      <w:rFonts w:cs="Arial Unicode MS"/>
      <w:color w:val="000000"/>
      <w:sz w:val="24"/>
      <w:szCs w:val="24"/>
      <w:u w:color="000000"/>
      <w:lang w:val="pt-PT"/>
    </w:rPr>
  </w:style>
  <w:style w:type="paragraph" w:customStyle="1" w:styleId="PadroA">
    <w:name w:val="Padrão A"/>
    <w:pPr>
      <w:spacing w:before="160" w:line="288" w:lineRule="auto"/>
    </w:pPr>
    <w:rPr>
      <w:rFonts w:ascii="Helvetica Neue" w:eastAsia="Helvetica Neue" w:hAnsi="Helvetica Neue" w:cs="Helvetica Neue"/>
      <w:color w:val="000000"/>
      <w:sz w:val="24"/>
      <w:szCs w:val="24"/>
      <w:u w:color="000000"/>
      <w:lang w:val="pt-PT"/>
      <w14:textOutline w14:w="12700" w14:cap="flat" w14:cmpd="sng" w14:algn="ctr">
        <w14:noFill/>
        <w14:prstDash w14:val="solid"/>
        <w14:miter w14:lim="400000"/>
      </w14:textOutline>
    </w:rPr>
  </w:style>
  <w:style w:type="paragraph" w:styleId="Rodap">
    <w:name w:val="footer"/>
    <w:basedOn w:val="Normal"/>
    <w:link w:val="RodapChar"/>
    <w:uiPriority w:val="99"/>
    <w:unhideWhenUsed/>
    <w:rsid w:val="00F959EC"/>
    <w:pPr>
      <w:tabs>
        <w:tab w:val="center" w:pos="4252"/>
        <w:tab w:val="right" w:pos="8504"/>
      </w:tabs>
    </w:pPr>
  </w:style>
  <w:style w:type="character" w:customStyle="1" w:styleId="RodapChar">
    <w:name w:val="Rodapé Char"/>
    <w:basedOn w:val="Fontepargpadro"/>
    <w:link w:val="Rodap"/>
    <w:uiPriority w:val="99"/>
    <w:rsid w:val="00F959EC"/>
    <w:rPr>
      <w:sz w:val="24"/>
      <w:szCs w:val="24"/>
      <w:lang w:val="en-US" w:eastAsia="en-US"/>
    </w:rPr>
  </w:style>
  <w:style w:type="character" w:customStyle="1" w:styleId="CabealhoChar">
    <w:name w:val="Cabeçalho Char"/>
    <w:basedOn w:val="Fontepargpadro"/>
    <w:link w:val="Cabealho"/>
    <w:uiPriority w:val="99"/>
    <w:rsid w:val="00F959EC"/>
    <w:rPr>
      <w:rFonts w:cs="Arial Unicode MS"/>
      <w:color w:val="000000"/>
      <w:sz w:val="24"/>
      <w:szCs w:val="24"/>
      <w:u w:color="000000"/>
      <w:lang w:val="pt-PT"/>
      <w14:textOutline w14:w="12700" w14:cap="flat" w14:cmpd="sng" w14:algn="ctr">
        <w14:noFill/>
        <w14:prstDash w14:val="solid"/>
        <w14:miter w14:lim="400000"/>
      </w14:textOutline>
    </w:rPr>
  </w:style>
  <w:style w:type="character" w:customStyle="1" w:styleId="apple-converted-space">
    <w:name w:val="apple-converted-space"/>
    <w:basedOn w:val="Fontepargpadro"/>
    <w:rsid w:val="002A3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e-publicacoes.uerj.br/context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www.e-publicacoes.uerj.br/contexto"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BCBDA-72E8-40DF-8FBD-C6AFC6E28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10497</Words>
  <Characters>56684</Characters>
  <Application>Microsoft Office Word</Application>
  <DocSecurity>0</DocSecurity>
  <Lines>472</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colares</dc:creator>
  <cp:lastModifiedBy>Maria Lucia Iloizio Barros Diniz Macillo</cp:lastModifiedBy>
  <cp:revision>2</cp:revision>
  <dcterms:created xsi:type="dcterms:W3CDTF">2025-07-23T20:39:00Z</dcterms:created>
  <dcterms:modified xsi:type="dcterms:W3CDTF">2025-07-23T20:39:00Z</dcterms:modified>
</cp:coreProperties>
</file>